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1707B2">
      <w:pPr>
        <w:jc w:val="center"/>
        <w:rPr>
          <w:rFonts w:ascii="华文仿宋" w:eastAsia="华文仿宋" w:hAnsi="华文仿宋"/>
          <w:sz w:val="28"/>
          <w:szCs w:val="28"/>
        </w:rPr>
      </w:pPr>
      <w:r>
        <w:rPr>
          <w:rFonts w:ascii="华文仿宋" w:eastAsia="华文仿宋" w:hAnsi="华文仿宋" w:hint="eastAsia"/>
          <w:sz w:val="28"/>
          <w:szCs w:val="28"/>
        </w:rPr>
        <w:t>《税务筹划学</w:t>
      </w:r>
      <w:r w:rsidR="00331270">
        <w:rPr>
          <w:rFonts w:ascii="华文仿宋" w:eastAsia="华文仿宋" w:hAnsi="华文仿宋"/>
          <w:sz w:val="28"/>
          <w:szCs w:val="28"/>
        </w:rPr>
        <w:t>》</w:t>
      </w:r>
      <w:r w:rsidR="00331270">
        <w:rPr>
          <w:rFonts w:ascii="华文仿宋" w:eastAsia="华文仿宋" w:hAnsi="华文仿宋" w:hint="eastAsia"/>
          <w:sz w:val="28"/>
          <w:szCs w:val="28"/>
        </w:rPr>
        <w:t>课程</w:t>
      </w:r>
      <w:r w:rsidR="00331270">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1707B2">
        <w:rPr>
          <w:rFonts w:ascii="华文仿宋" w:eastAsia="华文仿宋" w:hAnsi="华文仿宋" w:hint="eastAsia"/>
          <w:sz w:val="28"/>
          <w:szCs w:val="28"/>
        </w:rPr>
        <w:t>Tax Planning</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1707B2" w:rsidP="001707B2">
            <w:pPr>
              <w:ind w:left="47"/>
              <w:rPr>
                <w:rFonts w:ascii="华文仿宋" w:eastAsia="华文仿宋" w:hAnsi="华文仿宋"/>
              </w:rPr>
            </w:pPr>
            <w:r>
              <w:rPr>
                <w:rFonts w:ascii="华文仿宋" w:eastAsia="华文仿宋" w:hAnsi="华文仿宋" w:hint="eastAsia"/>
              </w:rPr>
              <w:t>财务与管理学院</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1707B2">
            <w:pPr>
              <w:jc w:val="center"/>
              <w:rPr>
                <w:rFonts w:ascii="华文仿宋" w:eastAsia="华文仿宋" w:hAnsi="华文仿宋"/>
              </w:rPr>
            </w:pPr>
            <w:r>
              <w:rPr>
                <w:rFonts w:ascii="华文仿宋" w:eastAsia="华文仿宋" w:hAnsi="华文仿宋"/>
              </w:rPr>
              <w:t>财务管理专业</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1707B2">
            <w:pPr>
              <w:snapToGrid w:val="0"/>
              <w:jc w:val="center"/>
              <w:rPr>
                <w:rFonts w:ascii="华文仿宋" w:eastAsia="华文仿宋" w:hAnsi="华文仿宋"/>
              </w:rPr>
            </w:pPr>
            <w:r>
              <w:rPr>
                <w:rFonts w:ascii="华文仿宋" w:eastAsia="华文仿宋" w:hAnsi="华文仿宋" w:hint="eastAsia"/>
              </w:rPr>
              <w:t>2015-2016学年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331270">
            <w:pPr>
              <w:snapToGrid w:val="0"/>
              <w:ind w:right="-108"/>
              <w:jc w:val="left"/>
              <w:rPr>
                <w:lang w:eastAsia="zh-TW"/>
              </w:rPr>
            </w:pPr>
            <w:r w:rsidRPr="001707B2">
              <w:rPr>
                <w:rFonts w:ascii="华文仿宋" w:eastAsia="华文仿宋" w:hAnsi="华文仿宋" w:hint="eastAsia"/>
                <w:shd w:val="pct15" w:color="auto" w:fill="FFFFFF"/>
              </w:rPr>
              <w:t>□</w:t>
            </w:r>
            <w:r>
              <w:rPr>
                <w:rFonts w:ascii="华文仿宋" w:eastAsia="华文仿宋" w:hAnsi="华文仿宋" w:hint="eastAsia"/>
              </w:rPr>
              <w:t>第一学期</w:t>
            </w:r>
            <w:r>
              <w:rPr>
                <w:lang w:eastAsia="zh-TW"/>
              </w:rPr>
              <w:t>(Fall)</w:t>
            </w:r>
            <w:r>
              <w:rPr>
                <w:rFonts w:ascii="华文仿宋" w:eastAsia="华文仿宋" w:hAnsi="华文仿宋" w:hint="eastAsia"/>
              </w:rPr>
              <w:t xml:space="preserve">  □第二学期</w:t>
            </w:r>
            <w:r>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1707B2">
            <w:pPr>
              <w:jc w:val="center"/>
              <w:rPr>
                <w:rFonts w:ascii="华文仿宋" w:eastAsia="华文仿宋" w:hAnsi="华文仿宋"/>
              </w:rPr>
            </w:pPr>
            <w:r>
              <w:rPr>
                <w:rFonts w:ascii="华文仿宋" w:eastAsia="华文仿宋" w:hAnsi="华文仿宋"/>
              </w:rPr>
              <w:t>税务筹划学</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1707B2">
            <w:pPr>
              <w:jc w:val="center"/>
              <w:rPr>
                <w:rFonts w:ascii="华文仿宋" w:eastAsia="华文仿宋" w:hAnsi="华文仿宋"/>
                <w:lang w:eastAsia="zh-TW"/>
              </w:rPr>
            </w:pPr>
            <w:r w:rsidRPr="001707B2">
              <w:rPr>
                <w:rFonts w:ascii="华文仿宋" w:eastAsia="华文仿宋" w:hAnsi="华文仿宋"/>
                <w:lang w:eastAsia="zh-TW"/>
              </w:rPr>
              <w:t>0112102</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1707B2">
            <w:pPr>
              <w:jc w:val="center"/>
              <w:rPr>
                <w:rFonts w:ascii="华文仿宋" w:eastAsia="华文仿宋" w:hAnsi="华文仿宋"/>
              </w:rPr>
            </w:pPr>
            <w:r>
              <w:rPr>
                <w:rFonts w:ascii="华文仿宋" w:eastAsia="华文仿宋" w:hAnsi="华文仿宋" w:hint="eastAsia"/>
              </w:rPr>
              <w:t>2</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1707B2">
            <w:pPr>
              <w:jc w:val="center"/>
              <w:rPr>
                <w:rFonts w:ascii="华文仿宋" w:eastAsia="华文仿宋" w:hAnsi="华文仿宋"/>
              </w:rPr>
            </w:pPr>
            <w:r>
              <w:rPr>
                <w:rFonts w:ascii="华文仿宋" w:eastAsia="华文仿宋" w:hAnsi="华文仿宋" w:hint="eastAsia"/>
              </w:rPr>
              <w:t>Tax Planning</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1707B2">
            <w:pPr>
              <w:jc w:val="center"/>
              <w:rPr>
                <w:rFonts w:ascii="华文仿宋" w:eastAsia="华文仿宋" w:hAnsi="华文仿宋"/>
              </w:rPr>
            </w:pPr>
            <w:r>
              <w:rPr>
                <w:rFonts w:ascii="华文仿宋" w:eastAsia="华文仿宋" w:hAnsi="华文仿宋" w:hint="eastAsia"/>
              </w:rPr>
              <w:t>32</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124814">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sidRPr="00AA725A">
              <w:rPr>
                <w:rFonts w:ascii="华文仿宋" w:eastAsia="华文仿宋" w:hAnsi="华文仿宋" w:hint="eastAsia"/>
              </w:rPr>
              <w:t xml:space="preserve"> </w:t>
            </w:r>
            <w:r w:rsidR="00331270" w:rsidRPr="00AA725A">
              <w:rPr>
                <w:rFonts w:ascii="华文仿宋" w:eastAsia="华文仿宋" w:hAnsi="华文仿宋"/>
              </w:rPr>
              <w:t xml:space="preserve"> </w:t>
            </w:r>
            <w:r w:rsidR="00331270" w:rsidRPr="00AA725A">
              <w:rPr>
                <w:rFonts w:ascii="华文仿宋" w:eastAsia="华文仿宋" w:hAnsi="华文仿宋" w:hint="eastAsia"/>
                <w:shd w:val="pct15" w:color="auto" w:fill="FFFFFF"/>
              </w:rPr>
              <w:t>□</w:t>
            </w:r>
            <w:r w:rsidR="00331270" w:rsidRPr="00AA725A">
              <w:rPr>
                <w:rFonts w:ascii="华文仿宋" w:eastAsia="华文仿宋" w:hAnsi="华文仿宋" w:hint="eastAsia"/>
              </w:rPr>
              <w:t>专</w:t>
            </w:r>
            <w:r w:rsidR="00331270">
              <w:rPr>
                <w:rFonts w:ascii="华文仿宋" w:eastAsia="华文仿宋" w:hAnsi="华文仿宋" w:hint="eastAsia"/>
              </w:rPr>
              <w:t>业基础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124814">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4262B9" w:rsidRDefault="0033127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4262B9" w:rsidRDefault="004262B9"/>
                    </w:txbxContent>
                  </v:textbox>
                </v:rect>
              </w:pict>
            </w:r>
            <w:r w:rsidR="00331270">
              <w:rPr>
                <w:rFonts w:ascii="华文仿宋" w:eastAsia="华文仿宋" w:hAnsi="华文仿宋" w:hint="eastAsia"/>
              </w:rPr>
              <w:t>□通识基础课程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AA725A">
            <w:pPr>
              <w:spacing w:line="280" w:lineRule="exact"/>
              <w:jc w:val="center"/>
              <w:rPr>
                <w:rFonts w:ascii="华文仿宋" w:eastAsia="华文仿宋" w:hAnsi="华文仿宋"/>
              </w:rPr>
            </w:pPr>
            <w:r>
              <w:rPr>
                <w:rFonts w:ascii="华文仿宋" w:eastAsia="华文仿宋" w:hAnsi="华文仿宋"/>
              </w:rPr>
              <w:t>常亚波</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AA725A">
            <w:pPr>
              <w:spacing w:line="280" w:lineRule="exact"/>
              <w:jc w:val="center"/>
              <w:rPr>
                <w:rFonts w:ascii="华文仿宋" w:eastAsia="华文仿宋" w:hAnsi="华文仿宋"/>
              </w:rPr>
            </w:pPr>
            <w:r>
              <w:rPr>
                <w:rFonts w:ascii="华文仿宋" w:eastAsia="华文仿宋" w:hAnsi="华文仿宋"/>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AA725A">
            <w:pPr>
              <w:spacing w:line="280" w:lineRule="exact"/>
              <w:jc w:val="center"/>
              <w:rPr>
                <w:rFonts w:ascii="华文仿宋" w:eastAsia="华文仿宋" w:hAnsi="华文仿宋"/>
              </w:rPr>
            </w:pPr>
            <w:r>
              <w:rPr>
                <w:rFonts w:ascii="华文仿宋" w:eastAsia="华文仿宋" w:hAnsi="华文仿宋"/>
              </w:rPr>
              <w:t>财务与管理学院</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135" w:type="dxa"/>
            <w:gridSpan w:val="7"/>
            <w:vAlign w:val="center"/>
          </w:tcPr>
          <w:p w:rsidR="004262B9" w:rsidRDefault="00331270">
            <w:pPr>
              <w:spacing w:line="280" w:lineRule="exact"/>
              <w:jc w:val="center"/>
              <w:rPr>
                <w:rFonts w:ascii="华文仿宋" w:eastAsia="华文仿宋" w:hAnsi="华文仿宋"/>
              </w:rPr>
            </w:pPr>
            <w:r w:rsidRPr="00AA725A">
              <w:rPr>
                <w:rFonts w:ascii="华文仿宋" w:eastAsia="华文仿宋" w:hAnsi="华文仿宋" w:hint="eastAsia"/>
                <w:shd w:val="pct15" w:color="auto" w:fill="FFFFFF"/>
              </w:rPr>
              <w:t>□</w:t>
            </w:r>
            <w:r>
              <w:rPr>
                <w:rFonts w:ascii="华文仿宋" w:eastAsia="华文仿宋" w:hAnsi="华文仿宋" w:hint="eastAsia"/>
              </w:rPr>
              <w:t xml:space="preserve">专职教师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□外聘教师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Pr>
                <w:rFonts w:ascii="华文仿宋" w:eastAsia="华文仿宋" w:hAnsi="华文仿宋"/>
              </w:rPr>
              <w:t xml:space="preserve">  </w:t>
            </w:r>
            <w:r>
              <w:rPr>
                <w:rFonts w:ascii="华文仿宋" w:eastAsia="华文仿宋" w:hAnsi="华文仿宋" w:hint="eastAsia"/>
              </w:rPr>
              <w:t xml:space="preserve"> </w:t>
            </w:r>
            <w:r w:rsidRPr="00AA725A">
              <w:rPr>
                <w:rFonts w:ascii="华文仿宋" w:eastAsia="华文仿宋" w:hAnsi="华文仿宋" w:hint="eastAsia"/>
                <w:shd w:val="pct15" w:color="auto" w:fill="FFFFFF"/>
              </w:rPr>
              <w:t>□</w:t>
            </w:r>
            <w:r>
              <w:rPr>
                <w:rFonts w:ascii="华文仿宋" w:eastAsia="华文仿宋" w:hAnsi="华文仿宋" w:hint="eastAsia"/>
              </w:rPr>
              <w:t xml:space="preserve">讲师    □助教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AA725A">
            <w:pPr>
              <w:spacing w:line="280" w:lineRule="exact"/>
              <w:jc w:val="center"/>
              <w:rPr>
                <w:rFonts w:ascii="华文仿宋" w:eastAsia="华文仿宋" w:hAnsi="华文仿宋"/>
              </w:rPr>
            </w:pPr>
            <w:r>
              <w:rPr>
                <w:rFonts w:ascii="华文仿宋" w:eastAsia="华文仿宋" w:hAnsi="华文仿宋"/>
              </w:rPr>
              <w:t>博士生</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rsidR="004262B9" w:rsidRDefault="00AA725A">
            <w:pPr>
              <w:spacing w:line="280" w:lineRule="exact"/>
              <w:jc w:val="center"/>
              <w:rPr>
                <w:rFonts w:ascii="华文仿宋" w:eastAsia="华文仿宋" w:hAnsi="华文仿宋"/>
              </w:rPr>
            </w:pPr>
            <w:r>
              <w:rPr>
                <w:rFonts w:ascii="华文仿宋" w:eastAsia="华文仿宋" w:hAnsi="华文仿宋"/>
              </w:rPr>
              <w:t>会计学</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262B9" w:rsidRDefault="00AA725A">
            <w:pPr>
              <w:spacing w:line="280" w:lineRule="exact"/>
              <w:jc w:val="center"/>
              <w:rPr>
                <w:rFonts w:ascii="华文仿宋" w:eastAsia="华文仿宋" w:hAnsi="华文仿宋"/>
              </w:rPr>
            </w:pPr>
            <w:r>
              <w:rPr>
                <w:rFonts w:ascii="华文仿宋" w:eastAsia="华文仿宋" w:hAnsi="华文仿宋" w:hint="eastAsia"/>
              </w:rPr>
              <w:t>13691408152</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4262B9">
            <w:pPr>
              <w:spacing w:line="280" w:lineRule="exact"/>
              <w:jc w:val="center"/>
              <w:rPr>
                <w:rFonts w:ascii="华文仿宋" w:eastAsia="华文仿宋" w:hAnsi="华文仿宋"/>
              </w:rPr>
            </w:pP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4262B9">
            <w:pPr>
              <w:spacing w:line="280" w:lineRule="exact"/>
              <w:jc w:val="center"/>
              <w:rPr>
                <w:rFonts w:ascii="华文仿宋" w:eastAsia="华文仿宋" w:hAnsi="华文仿宋"/>
              </w:rPr>
            </w:pP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AA725A">
            <w:pPr>
              <w:spacing w:line="280" w:lineRule="exact"/>
              <w:jc w:val="center"/>
              <w:rPr>
                <w:rFonts w:ascii="华文仿宋" w:eastAsia="华文仿宋" w:hAnsi="华文仿宋"/>
                <w:sz w:val="16"/>
              </w:rPr>
            </w:pPr>
            <w:r>
              <w:rPr>
                <w:rFonts w:ascii="华文仿宋" w:eastAsia="华文仿宋" w:hAnsi="华文仿宋" w:hint="eastAsia"/>
                <w:sz w:val="16"/>
              </w:rPr>
              <w:t>changyabo@163.com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4262B9">
            <w:pPr>
              <w:spacing w:line="280" w:lineRule="exact"/>
              <w:jc w:val="center"/>
              <w:rPr>
                <w:rFonts w:ascii="华文仿宋" w:eastAsia="华文仿宋" w:hAnsi="华文仿宋"/>
              </w:rPr>
            </w:pP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AA725A">
            <w:pPr>
              <w:spacing w:line="280" w:lineRule="exact"/>
              <w:jc w:val="center"/>
              <w:rPr>
                <w:rFonts w:ascii="华文仿宋" w:eastAsia="华文仿宋" w:hAnsi="华文仿宋"/>
                <w:sz w:val="16"/>
              </w:rPr>
            </w:pPr>
            <w:r>
              <w:rPr>
                <w:rFonts w:ascii="华文仿宋" w:eastAsia="华文仿宋" w:hAnsi="华文仿宋" w:hint="eastAsia"/>
                <w:sz w:val="16"/>
              </w:rPr>
              <w:t>114189025</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331270">
            <w:pPr>
              <w:spacing w:line="280" w:lineRule="exact"/>
              <w:ind w:firstLineChars="100" w:firstLine="210"/>
              <w:jc w:val="center"/>
              <w:rPr>
                <w:rFonts w:ascii="华文仿宋" w:eastAsia="华文仿宋" w:hAnsi="华文仿宋"/>
              </w:rPr>
            </w:pPr>
            <w:r>
              <w:rPr>
                <w:rFonts w:ascii="华文仿宋" w:eastAsia="华文仿宋" w:hAnsi="华文仿宋" w:hint="eastAsia"/>
              </w:rPr>
              <w:t xml:space="preserve">□是  </w:t>
            </w:r>
            <w:r>
              <w:rPr>
                <w:rFonts w:ascii="华文仿宋" w:eastAsia="华文仿宋" w:hAnsi="华文仿宋"/>
              </w:rPr>
              <w:t xml:space="preserve">   </w:t>
            </w:r>
            <w:r>
              <w:rPr>
                <w:rFonts w:ascii="华文仿宋" w:eastAsia="华文仿宋" w:hAnsi="华文仿宋" w:hint="eastAsia"/>
              </w:rPr>
              <w:t xml:space="preserve">  </w:t>
            </w:r>
            <w:r w:rsidRPr="00AA725A">
              <w:rPr>
                <w:rFonts w:ascii="华文仿宋" w:eastAsia="华文仿宋" w:hAnsi="华文仿宋" w:hint="eastAsia"/>
                <w:shd w:val="pct15" w:color="auto" w:fill="FFFFFF"/>
              </w:rPr>
              <w:t>□</w:t>
            </w:r>
            <w:r>
              <w:rPr>
                <w:rFonts w:ascii="华文仿宋" w:eastAsia="华文仿宋" w:hAnsi="华文仿宋" w:hint="eastAsia"/>
              </w:rPr>
              <w:t>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rsidTr="000B0366">
        <w:tc>
          <w:tcPr>
            <w:tcW w:w="8505" w:type="dxa"/>
          </w:tcPr>
          <w:p w:rsidR="004262B9" w:rsidRPr="000B0366" w:rsidRDefault="000E4335" w:rsidP="000B0366">
            <w:pPr>
              <w:ind w:firstLineChars="200" w:firstLine="420"/>
              <w:jc w:val="left"/>
              <w:rPr>
                <w:rFonts w:ascii="华文仿宋" w:eastAsia="华文仿宋" w:hAnsi="华文仿宋"/>
                <w:szCs w:val="21"/>
              </w:rPr>
            </w:pPr>
            <w:r w:rsidRPr="000B0366">
              <w:rPr>
                <w:rFonts w:ascii="华文仿宋" w:eastAsia="华文仿宋" w:hAnsi="华文仿宋"/>
                <w:szCs w:val="21"/>
              </w:rPr>
              <w:t>税务筹划是在不违反国家税收法规等有关法律法规的前提下，为实现纳税人的财务目标而进行的有针对性的减轻、减缓税收负担的一种税务谋划、对策和安排。通过本课程的教学，学生应该能够做到以下几点：</w:t>
            </w:r>
            <w:r w:rsidRPr="000B0366">
              <w:rPr>
                <w:rFonts w:ascii="华文仿宋" w:eastAsia="华文仿宋" w:hAnsi="华文仿宋" w:hint="eastAsia"/>
                <w:szCs w:val="21"/>
              </w:rPr>
              <w:t>深入了解我国有关税收法规，如增值税、营业税、消费税、企业所得税、个人所得税等税种的计税原理、计税方法和税收优惠政策等知识点；掌握纳税筹划的基本概念、目标、原则、手段与方法；对企业筹资、投资、经营和利润分配各环节的涉税活动，能够合理利用现有税法中的优惠条款，对企业的涉税事宜做出初步的纳税方案，判断何种方案为优，并提出具体税收谋划措施；能够就税收筹划领域中的某个问题进行研究，并完成一篇论文的撰写。</w:t>
            </w:r>
          </w:p>
        </w:tc>
      </w:tr>
    </w:tbl>
    <w:p w:rsidR="000B0366" w:rsidRDefault="000B0366">
      <w:pPr>
        <w:pStyle w:val="1"/>
        <w:ind w:firstLineChars="0" w:firstLine="0"/>
        <w:jc w:val="left"/>
        <w:rPr>
          <w:rFonts w:ascii="华文仿宋" w:eastAsia="华文仿宋" w:hAnsi="华文仿宋"/>
          <w:sz w:val="28"/>
          <w:szCs w:val="28"/>
        </w:rPr>
      </w:pPr>
      <w:bookmarkStart w:id="0" w:name="_GoBack"/>
    </w:p>
    <w:p w:rsidR="004262B9" w:rsidRPr="00A1123B" w:rsidRDefault="0033127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bookmarkEnd w:id="0"/>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0B0366" w:rsidRDefault="000B0366" w:rsidP="000B0366">
            <w:pPr>
              <w:jc w:val="left"/>
              <w:rPr>
                <w:rFonts w:ascii="仿宋_GB2312" w:eastAsia="仿宋_GB2312" w:hAnsi="仿宋_GB2312" w:cs="仿宋_GB2312"/>
                <w:szCs w:val="21"/>
              </w:rPr>
            </w:pPr>
          </w:p>
          <w:p w:rsidR="004262B9" w:rsidRPr="000B0366" w:rsidRDefault="00BA712A" w:rsidP="000B0366">
            <w:pPr>
              <w:jc w:val="left"/>
              <w:rPr>
                <w:rFonts w:ascii="仿宋_GB2312" w:eastAsia="仿宋_GB2312" w:hAnsi="仿宋_GB2312" w:cs="仿宋_GB2312"/>
                <w:szCs w:val="21"/>
              </w:rPr>
            </w:pPr>
            <w:r w:rsidRPr="000B0366">
              <w:rPr>
                <w:rFonts w:ascii="仿宋_GB2312" w:eastAsia="仿宋_GB2312" w:hAnsi="仿宋_GB2312" w:cs="仿宋_GB2312" w:hint="eastAsia"/>
                <w:szCs w:val="21"/>
              </w:rPr>
              <w:t>了解税收法律责任</w:t>
            </w:r>
          </w:p>
          <w:p w:rsidR="00BA712A" w:rsidRDefault="00BA712A" w:rsidP="000B0366">
            <w:pPr>
              <w:jc w:val="left"/>
              <w:rPr>
                <w:rFonts w:ascii="仿宋_GB2312" w:eastAsia="仿宋_GB2312" w:hAnsi="仿宋_GB2312" w:cs="仿宋_GB2312"/>
                <w:szCs w:val="21"/>
              </w:rPr>
            </w:pPr>
            <w:r>
              <w:rPr>
                <w:rFonts w:ascii="仿宋_GB2312" w:eastAsia="仿宋_GB2312" w:hAnsi="仿宋_GB2312" w:cs="仿宋_GB2312" w:hint="eastAsia"/>
                <w:szCs w:val="21"/>
              </w:rPr>
              <w:t>了解资本结构的变动对税收成本和企业利润的影响</w:t>
            </w:r>
          </w:p>
          <w:p w:rsidR="00BA712A" w:rsidRPr="00BA712A" w:rsidRDefault="00F658EA" w:rsidP="000B0366">
            <w:pPr>
              <w:jc w:val="left"/>
              <w:rPr>
                <w:rFonts w:ascii="仿宋_GB2312" w:eastAsia="仿宋_GB2312" w:hAnsi="仿宋_GB2312" w:cs="仿宋_GB2312"/>
                <w:szCs w:val="21"/>
              </w:rPr>
            </w:pPr>
            <w:r>
              <w:rPr>
                <w:rFonts w:ascii="仿宋_GB2312" w:eastAsia="仿宋_GB2312" w:hAnsi="仿宋_GB2312" w:cs="仿宋_GB2312"/>
                <w:szCs w:val="21"/>
              </w:rPr>
              <w:t>了解企业投资时间、投资决策、企业清算的税务筹划</w:t>
            </w:r>
          </w:p>
          <w:p w:rsidR="004262B9" w:rsidRDefault="00F658EA">
            <w:pPr>
              <w:jc w:val="left"/>
              <w:rPr>
                <w:rFonts w:ascii="华文仿宋" w:eastAsia="华文仿宋" w:hAnsi="华文仿宋"/>
                <w:szCs w:val="21"/>
              </w:rPr>
            </w:pPr>
            <w:r>
              <w:rPr>
                <w:rFonts w:ascii="华文仿宋" w:eastAsia="华文仿宋" w:hAnsi="华文仿宋" w:hint="eastAsia"/>
                <w:szCs w:val="21"/>
              </w:rPr>
              <w:t>了解不同税务筹划方案的区别</w:t>
            </w:r>
          </w:p>
          <w:p w:rsidR="004262B9" w:rsidRDefault="000B0366" w:rsidP="000B0366">
            <w:pPr>
              <w:jc w:val="left"/>
              <w:rPr>
                <w:rFonts w:ascii="华文仿宋" w:eastAsia="华文仿宋" w:hAnsi="华文仿宋"/>
                <w:szCs w:val="21"/>
              </w:rPr>
            </w:pPr>
            <w:r>
              <w:rPr>
                <w:rFonts w:ascii="华文仿宋" w:eastAsia="华文仿宋" w:hAnsi="华文仿宋" w:hint="eastAsia"/>
                <w:szCs w:val="21"/>
              </w:rPr>
              <w:t>了解会计政策的内容</w:t>
            </w:r>
          </w:p>
          <w:p w:rsidR="000B0366" w:rsidRDefault="000B0366" w:rsidP="000B0366">
            <w:pPr>
              <w:jc w:val="left"/>
              <w:rPr>
                <w:rFonts w:ascii="华文仿宋" w:eastAsia="华文仿宋" w:hAnsi="华文仿宋"/>
                <w:szCs w:val="21"/>
              </w:rPr>
            </w:pPr>
            <w:r>
              <w:rPr>
                <w:rFonts w:ascii="华文仿宋" w:eastAsia="华文仿宋" w:hAnsi="华文仿宋"/>
                <w:szCs w:val="21"/>
              </w:rPr>
              <w:t>了解企业收益分配的主要途径</w:t>
            </w:r>
          </w:p>
          <w:p w:rsidR="000B0366" w:rsidRPr="000B0366" w:rsidRDefault="000B0366" w:rsidP="000B0366">
            <w:pPr>
              <w:jc w:val="left"/>
              <w:rPr>
                <w:rFonts w:ascii="华文仿宋" w:eastAsia="华文仿宋" w:hAnsi="华文仿宋"/>
                <w:szCs w:val="21"/>
              </w:rPr>
            </w:pPr>
            <w:r w:rsidRPr="000B0366">
              <w:rPr>
                <w:rFonts w:ascii="华文仿宋" w:eastAsia="华文仿宋" w:hAnsi="华文仿宋" w:hint="eastAsia"/>
                <w:szCs w:val="21"/>
              </w:rPr>
              <w:t>熟悉</w:t>
            </w:r>
            <w:r>
              <w:rPr>
                <w:rFonts w:ascii="华文仿宋" w:eastAsia="华文仿宋" w:hAnsi="华文仿宋" w:hint="eastAsia"/>
                <w:szCs w:val="21"/>
              </w:rPr>
              <w:t>和记住</w:t>
            </w:r>
            <w:r w:rsidRPr="000B0366">
              <w:rPr>
                <w:rFonts w:ascii="华文仿宋" w:eastAsia="华文仿宋" w:hAnsi="华文仿宋" w:hint="eastAsia"/>
                <w:szCs w:val="21"/>
              </w:rPr>
              <w:t>会计政策选择所涉及的税种</w:t>
            </w:r>
          </w:p>
          <w:p w:rsidR="004262B9" w:rsidRDefault="000B0366">
            <w:pPr>
              <w:jc w:val="left"/>
              <w:rPr>
                <w:rFonts w:ascii="华文仿宋" w:eastAsia="华文仿宋" w:hAnsi="华文仿宋"/>
                <w:szCs w:val="21"/>
              </w:rPr>
            </w:pPr>
            <w:r>
              <w:rPr>
                <w:rFonts w:ascii="华文仿宋" w:eastAsia="华文仿宋" w:hAnsi="华文仿宋" w:hint="eastAsia"/>
                <w:szCs w:val="21"/>
              </w:rPr>
              <w:t>熟悉和记住增值税、消费税、营业税等流转税和所得税的主要税收优惠政策</w:t>
            </w:r>
          </w:p>
          <w:p w:rsidR="004262B9" w:rsidRPr="000B0366" w:rsidRDefault="00BA712A" w:rsidP="000B0366">
            <w:pPr>
              <w:jc w:val="left"/>
              <w:rPr>
                <w:rFonts w:ascii="华文仿宋" w:eastAsia="华文仿宋" w:hAnsi="华文仿宋"/>
                <w:szCs w:val="21"/>
              </w:rPr>
            </w:pPr>
            <w:r w:rsidRPr="000B0366">
              <w:rPr>
                <w:rFonts w:ascii="华文仿宋" w:eastAsia="华文仿宋" w:hAnsi="华文仿宋" w:hint="eastAsia"/>
                <w:szCs w:val="21"/>
              </w:rPr>
              <w:t>理解税收筹划的基本手段和方法</w:t>
            </w:r>
          </w:p>
          <w:p w:rsidR="000B0366" w:rsidRDefault="00BA712A" w:rsidP="00BA712A">
            <w:pPr>
              <w:jc w:val="left"/>
              <w:rPr>
                <w:rFonts w:ascii="华文仿宋" w:eastAsia="华文仿宋" w:hAnsi="华文仿宋"/>
                <w:szCs w:val="21"/>
              </w:rPr>
            </w:pPr>
            <w:r>
              <w:rPr>
                <w:rFonts w:ascii="华文仿宋" w:eastAsia="华文仿宋" w:hAnsi="华文仿宋" w:hint="eastAsia"/>
                <w:szCs w:val="21"/>
              </w:rPr>
              <w:t>理解筹资方式的选择在优化资本结构和减轻税负方面对税后利润的影响</w:t>
            </w:r>
          </w:p>
          <w:p w:rsidR="00BA712A" w:rsidRDefault="00F658EA" w:rsidP="00BA712A">
            <w:pPr>
              <w:jc w:val="left"/>
              <w:rPr>
                <w:rFonts w:ascii="华文仿宋" w:eastAsia="华文仿宋" w:hAnsi="华文仿宋"/>
                <w:szCs w:val="21"/>
              </w:rPr>
            </w:pPr>
            <w:r>
              <w:rPr>
                <w:rFonts w:ascii="华文仿宋" w:eastAsia="华文仿宋" w:hAnsi="华文仿宋" w:hint="eastAsia"/>
                <w:szCs w:val="21"/>
              </w:rPr>
              <w:t>理解企业投资方向、投资地点、投资规模的税务筹划</w:t>
            </w:r>
          </w:p>
          <w:p w:rsidR="00BA712A" w:rsidRPr="00F658EA" w:rsidRDefault="00F658EA" w:rsidP="00BA712A">
            <w:pPr>
              <w:jc w:val="left"/>
              <w:rPr>
                <w:rFonts w:ascii="华文仿宋" w:eastAsia="华文仿宋" w:hAnsi="华文仿宋"/>
                <w:szCs w:val="21"/>
              </w:rPr>
            </w:pPr>
            <w:r>
              <w:rPr>
                <w:rFonts w:ascii="华文仿宋" w:eastAsia="华文仿宋" w:hAnsi="华文仿宋" w:hint="eastAsia"/>
                <w:szCs w:val="21"/>
              </w:rPr>
              <w:t>理解企业在经营环节所涉及的税务筹划方法</w:t>
            </w:r>
          </w:p>
          <w:p w:rsidR="00BA712A" w:rsidRDefault="000B0366" w:rsidP="00BA712A">
            <w:pPr>
              <w:jc w:val="left"/>
              <w:rPr>
                <w:rFonts w:ascii="华文仿宋" w:eastAsia="华文仿宋" w:hAnsi="华文仿宋"/>
                <w:szCs w:val="21"/>
              </w:rPr>
            </w:pPr>
            <w:r>
              <w:rPr>
                <w:rFonts w:ascii="华文仿宋" w:eastAsia="华文仿宋" w:hAnsi="华文仿宋" w:hint="eastAsia"/>
                <w:szCs w:val="21"/>
              </w:rPr>
              <w:t>理解工资薪金与职工薪酬含义的异同</w:t>
            </w:r>
          </w:p>
          <w:p w:rsidR="00BA712A" w:rsidRPr="00BA712A" w:rsidRDefault="00BA712A" w:rsidP="00BA712A">
            <w:pPr>
              <w:jc w:val="left"/>
              <w:rPr>
                <w:rFonts w:ascii="华文仿宋" w:eastAsia="华文仿宋" w:hAnsi="华文仿宋"/>
                <w:szCs w:val="21"/>
              </w:rPr>
            </w:pPr>
            <w:r>
              <w:rPr>
                <w:rFonts w:ascii="华文仿宋" w:eastAsia="华文仿宋" w:hAnsi="华文仿宋" w:hint="eastAsia"/>
                <w:szCs w:val="21"/>
              </w:rPr>
              <w:t>掌握税收筹划的基本含义、目标、原理和原则</w:t>
            </w:r>
          </w:p>
          <w:p w:rsidR="004262B9" w:rsidRDefault="00BA712A">
            <w:pPr>
              <w:jc w:val="left"/>
              <w:rPr>
                <w:rFonts w:ascii="华文仿宋" w:eastAsia="华文仿宋" w:hAnsi="华文仿宋"/>
                <w:szCs w:val="21"/>
              </w:rPr>
            </w:pPr>
            <w:r>
              <w:rPr>
                <w:rFonts w:ascii="华文仿宋" w:eastAsia="华文仿宋" w:hAnsi="华文仿宋" w:hint="eastAsia"/>
                <w:szCs w:val="21"/>
              </w:rPr>
              <w:t>掌握企业负债筹资、权益筹资方式进行税务筹划的方法</w:t>
            </w:r>
          </w:p>
          <w:p w:rsidR="004262B9" w:rsidRDefault="00F658EA">
            <w:pPr>
              <w:jc w:val="left"/>
              <w:rPr>
                <w:rFonts w:ascii="华文仿宋" w:eastAsia="华文仿宋" w:hAnsi="华文仿宋"/>
                <w:szCs w:val="21"/>
              </w:rPr>
            </w:pPr>
            <w:r>
              <w:rPr>
                <w:rFonts w:ascii="华文仿宋" w:eastAsia="华文仿宋" w:hAnsi="华文仿宋" w:hint="eastAsia"/>
                <w:szCs w:val="21"/>
              </w:rPr>
              <w:t>掌握企业设立、投资方式的税务筹划方法</w:t>
            </w:r>
          </w:p>
          <w:p w:rsidR="004262B9" w:rsidRDefault="00F658EA">
            <w:pPr>
              <w:jc w:val="left"/>
              <w:rPr>
                <w:rFonts w:ascii="华文仿宋" w:eastAsia="华文仿宋" w:hAnsi="华文仿宋"/>
                <w:szCs w:val="21"/>
              </w:rPr>
            </w:pPr>
            <w:r>
              <w:rPr>
                <w:rFonts w:ascii="华文仿宋" w:eastAsia="华文仿宋" w:hAnsi="华文仿宋" w:hint="eastAsia"/>
                <w:szCs w:val="21"/>
              </w:rPr>
              <w:t>掌握企业在采购、生产、销售等环节的涉税处理方法</w:t>
            </w:r>
          </w:p>
          <w:p w:rsidR="004262B9" w:rsidRDefault="000B0366">
            <w:pPr>
              <w:jc w:val="left"/>
              <w:rPr>
                <w:rFonts w:ascii="华文仿宋" w:eastAsia="华文仿宋" w:hAnsi="华文仿宋"/>
                <w:szCs w:val="21"/>
              </w:rPr>
            </w:pPr>
            <w:r>
              <w:rPr>
                <w:rFonts w:ascii="华文仿宋" w:eastAsia="华文仿宋" w:hAnsi="华文仿宋" w:hint="eastAsia"/>
                <w:szCs w:val="21"/>
              </w:rPr>
              <w:t>掌握会计政策选择所涉及的税务筹划方法</w:t>
            </w:r>
          </w:p>
          <w:p w:rsidR="004262B9" w:rsidRDefault="000B0366">
            <w:pPr>
              <w:jc w:val="left"/>
              <w:rPr>
                <w:rFonts w:ascii="华文仿宋" w:eastAsia="华文仿宋" w:hAnsi="华文仿宋"/>
                <w:szCs w:val="21"/>
              </w:rPr>
            </w:pPr>
            <w:r>
              <w:rPr>
                <w:rFonts w:ascii="华文仿宋" w:eastAsia="华文仿宋" w:hAnsi="华文仿宋" w:hint="eastAsia"/>
                <w:szCs w:val="21"/>
              </w:rPr>
              <w:t>掌握对不同企业收益分配方式进行税务筹划的方法</w:t>
            </w:r>
          </w:p>
          <w:p w:rsidR="000B0366" w:rsidRDefault="000B0366">
            <w:pPr>
              <w:jc w:val="left"/>
              <w:rPr>
                <w:rFonts w:ascii="华文仿宋" w:eastAsia="华文仿宋" w:hAnsi="华文仿宋"/>
                <w:szCs w:val="21"/>
              </w:rPr>
            </w:pPr>
            <w:r>
              <w:rPr>
                <w:rFonts w:ascii="华文仿宋" w:eastAsia="华文仿宋" w:hAnsi="华文仿宋" w:hint="eastAsia"/>
                <w:szCs w:val="21"/>
              </w:rPr>
              <w:t>能够对税收筹划案例进行分析和评估，选择最优税收筹划方案</w:t>
            </w:r>
          </w:p>
          <w:p w:rsidR="004262B9" w:rsidRPr="000B0366" w:rsidRDefault="000B0366">
            <w:pPr>
              <w:jc w:val="left"/>
              <w:rPr>
                <w:rFonts w:ascii="华文仿宋" w:eastAsia="华文仿宋" w:hAnsi="华文仿宋"/>
                <w:szCs w:val="21"/>
              </w:rPr>
            </w:pPr>
            <w:r>
              <w:rPr>
                <w:rFonts w:ascii="华文仿宋" w:eastAsia="华文仿宋" w:hAnsi="华文仿宋" w:hint="eastAsia"/>
                <w:szCs w:val="21"/>
              </w:rPr>
              <w:t>能够应用所学知识，针对税收筹划专题进行论文写作</w:t>
            </w: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rsidP="00A07612">
      <w:pPr>
        <w:widowControl/>
        <w:spacing w:line="360" w:lineRule="auto"/>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r w:rsidR="00C03D0E">
        <w:rPr>
          <w:rFonts w:ascii="仿宋_GB2312" w:eastAsia="仿宋_GB2312" w:hAnsi="宋体" w:cs="宋体"/>
          <w:b/>
          <w:bCs/>
          <w:kern w:val="0"/>
          <w:sz w:val="24"/>
          <w:szCs w:val="24"/>
        </w:rPr>
        <w:t>schedule</w:t>
      </w:r>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425"/>
        <w:gridCol w:w="4342"/>
        <w:gridCol w:w="1316"/>
        <w:gridCol w:w="720"/>
        <w:gridCol w:w="1080"/>
      </w:tblGrid>
      <w:tr w:rsidR="004262B9" w:rsidTr="00C03D0E">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425"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342" w:type="dxa"/>
            <w:vAlign w:val="center"/>
          </w:tcPr>
          <w:p w:rsidR="004262B9" w:rsidRDefault="00331270" w:rsidP="00C03D0E">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rsidP="00C03D0E">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331270" w:rsidP="005D3F1D">
            <w:pPr>
              <w:snapToGrid w:val="0"/>
              <w:rPr>
                <w:rFonts w:ascii="华文仿宋" w:eastAsia="华文仿宋" w:hAnsi="华文仿宋"/>
                <w:szCs w:val="21"/>
              </w:rPr>
            </w:pPr>
            <w:r>
              <w:rPr>
                <w:rFonts w:ascii="华文仿宋" w:eastAsia="华文仿宋" w:hAnsi="华文仿宋" w:hint="eastAsia"/>
                <w:szCs w:val="21"/>
              </w:rPr>
              <w:t>作业、练习及测验</w:t>
            </w:r>
          </w:p>
        </w:tc>
      </w:tr>
      <w:tr w:rsidR="004262B9" w:rsidTr="00C03D0E">
        <w:trPr>
          <w:cantSplit/>
          <w:trHeight w:val="510"/>
          <w:jc w:val="center"/>
        </w:trPr>
        <w:tc>
          <w:tcPr>
            <w:tcW w:w="1129" w:type="dxa"/>
            <w:vAlign w:val="center"/>
          </w:tcPr>
          <w:p w:rsidR="004262B9" w:rsidRDefault="005D3F1D">
            <w:pPr>
              <w:spacing w:line="280" w:lineRule="exact"/>
              <w:jc w:val="center"/>
              <w:rPr>
                <w:rFonts w:ascii="华文仿宋" w:eastAsia="华文仿宋" w:hAnsi="华文仿宋"/>
              </w:rPr>
            </w:pPr>
            <w:r>
              <w:rPr>
                <w:rFonts w:ascii="华文仿宋" w:eastAsia="华文仿宋" w:hAnsi="华文仿宋" w:hint="eastAsia"/>
              </w:rPr>
              <w:t>1</w:t>
            </w:r>
          </w:p>
        </w:tc>
        <w:tc>
          <w:tcPr>
            <w:tcW w:w="1425" w:type="dxa"/>
            <w:vAlign w:val="center"/>
          </w:tcPr>
          <w:p w:rsidR="004262B9" w:rsidRDefault="005D3F1D">
            <w:pPr>
              <w:spacing w:line="280" w:lineRule="exact"/>
              <w:rPr>
                <w:rFonts w:ascii="华文仿宋" w:eastAsia="华文仿宋" w:hAnsi="华文仿宋"/>
              </w:rPr>
            </w:pPr>
            <w:r>
              <w:rPr>
                <w:rFonts w:ascii="华文仿宋" w:eastAsia="华文仿宋" w:hAnsi="华文仿宋" w:hint="eastAsia"/>
              </w:rPr>
              <w:t>9月7日</w:t>
            </w:r>
          </w:p>
        </w:tc>
        <w:tc>
          <w:tcPr>
            <w:tcW w:w="4342" w:type="dxa"/>
            <w:vAlign w:val="center"/>
          </w:tcPr>
          <w:p w:rsidR="004262B9" w:rsidRPr="004D424E" w:rsidRDefault="005D3F1D" w:rsidP="00C03D0E">
            <w:pPr>
              <w:pStyle w:val="a7"/>
              <w:numPr>
                <w:ilvl w:val="0"/>
                <w:numId w:val="2"/>
              </w:numPr>
              <w:spacing w:line="280" w:lineRule="exact"/>
              <w:ind w:firstLineChars="0"/>
              <w:jc w:val="left"/>
              <w:rPr>
                <w:rFonts w:ascii="华文仿宋" w:eastAsia="华文仿宋" w:hAnsi="华文仿宋"/>
              </w:rPr>
            </w:pPr>
            <w:r w:rsidRPr="004D424E">
              <w:rPr>
                <w:rFonts w:ascii="华文仿宋" w:eastAsia="华文仿宋" w:hAnsi="华文仿宋" w:hint="eastAsia"/>
              </w:rPr>
              <w:t>税务筹划理论概述</w:t>
            </w:r>
          </w:p>
          <w:p w:rsidR="004D424E" w:rsidRPr="004D424E" w:rsidRDefault="004D424E" w:rsidP="00C03D0E">
            <w:pPr>
              <w:pStyle w:val="a7"/>
              <w:numPr>
                <w:ilvl w:val="0"/>
                <w:numId w:val="2"/>
              </w:numPr>
              <w:spacing w:line="280" w:lineRule="exact"/>
              <w:ind w:firstLineChars="0"/>
              <w:jc w:val="left"/>
              <w:rPr>
                <w:rFonts w:ascii="华文仿宋" w:eastAsia="华文仿宋" w:hAnsi="华文仿宋"/>
              </w:rPr>
            </w:pPr>
            <w:r>
              <w:rPr>
                <w:rFonts w:ascii="华文仿宋" w:eastAsia="华文仿宋" w:hAnsi="华文仿宋" w:hint="eastAsia"/>
              </w:rPr>
              <w:t>企业筹资的税务筹划</w:t>
            </w:r>
          </w:p>
        </w:tc>
        <w:tc>
          <w:tcPr>
            <w:tcW w:w="1316" w:type="dxa"/>
            <w:vAlign w:val="center"/>
          </w:tcPr>
          <w:p w:rsidR="004262B9" w:rsidRDefault="005D3F1D">
            <w:pPr>
              <w:jc w:val="center"/>
              <w:rPr>
                <w:rFonts w:ascii="华文仿宋" w:eastAsia="华文仿宋" w:hAnsi="华文仿宋"/>
                <w:color w:val="000000"/>
                <w:szCs w:val="21"/>
              </w:rPr>
            </w:pPr>
            <w:r>
              <w:rPr>
                <w:rFonts w:ascii="华文仿宋" w:eastAsia="华文仿宋" w:hAnsi="华文仿宋"/>
                <w:color w:val="000000"/>
                <w:szCs w:val="21"/>
              </w:rPr>
              <w:t>讲述</w:t>
            </w:r>
            <w:r w:rsidR="004D424E">
              <w:rPr>
                <w:rFonts w:ascii="华文仿宋" w:eastAsia="华文仿宋" w:hAnsi="华文仿宋"/>
                <w:color w:val="000000"/>
                <w:szCs w:val="21"/>
              </w:rPr>
              <w:t>与案例分析</w:t>
            </w:r>
          </w:p>
        </w:tc>
        <w:tc>
          <w:tcPr>
            <w:tcW w:w="720" w:type="dxa"/>
            <w:vAlign w:val="center"/>
          </w:tcPr>
          <w:p w:rsidR="004262B9" w:rsidRDefault="005D3F1D">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262B9" w:rsidRDefault="004262B9">
            <w:pPr>
              <w:rPr>
                <w:rFonts w:ascii="华文仿宋" w:eastAsia="华文仿宋" w:hAnsi="华文仿宋"/>
                <w:color w:val="000000"/>
                <w:szCs w:val="21"/>
              </w:rPr>
            </w:pPr>
          </w:p>
        </w:tc>
      </w:tr>
      <w:tr w:rsidR="004262B9" w:rsidTr="00C03D0E">
        <w:trPr>
          <w:cantSplit/>
          <w:trHeight w:val="510"/>
          <w:jc w:val="center"/>
        </w:trPr>
        <w:tc>
          <w:tcPr>
            <w:tcW w:w="1129" w:type="dxa"/>
            <w:vAlign w:val="center"/>
          </w:tcPr>
          <w:p w:rsidR="004262B9" w:rsidRDefault="005D3F1D">
            <w:pPr>
              <w:spacing w:line="280" w:lineRule="exact"/>
              <w:jc w:val="center"/>
              <w:rPr>
                <w:rFonts w:ascii="华文仿宋" w:eastAsia="华文仿宋" w:hAnsi="华文仿宋"/>
              </w:rPr>
            </w:pPr>
            <w:r>
              <w:rPr>
                <w:rFonts w:ascii="华文仿宋" w:eastAsia="华文仿宋" w:hAnsi="华文仿宋" w:hint="eastAsia"/>
              </w:rPr>
              <w:t>2</w:t>
            </w:r>
          </w:p>
        </w:tc>
        <w:tc>
          <w:tcPr>
            <w:tcW w:w="1425" w:type="dxa"/>
            <w:vAlign w:val="center"/>
          </w:tcPr>
          <w:p w:rsidR="004262B9" w:rsidRDefault="004D424E">
            <w:pPr>
              <w:spacing w:line="280" w:lineRule="exact"/>
              <w:rPr>
                <w:rFonts w:ascii="华文仿宋" w:eastAsia="华文仿宋" w:hAnsi="华文仿宋"/>
              </w:rPr>
            </w:pPr>
            <w:r>
              <w:rPr>
                <w:rFonts w:ascii="华文仿宋" w:eastAsia="华文仿宋" w:hAnsi="华文仿宋" w:hint="eastAsia"/>
              </w:rPr>
              <w:t>9月14日</w:t>
            </w:r>
          </w:p>
        </w:tc>
        <w:tc>
          <w:tcPr>
            <w:tcW w:w="4342" w:type="dxa"/>
            <w:vAlign w:val="center"/>
          </w:tcPr>
          <w:p w:rsidR="004262B9" w:rsidRDefault="005D3F1D" w:rsidP="00C03D0E">
            <w:pPr>
              <w:spacing w:line="280" w:lineRule="exact"/>
              <w:jc w:val="left"/>
              <w:rPr>
                <w:rFonts w:ascii="华文仿宋" w:eastAsia="华文仿宋" w:hAnsi="华文仿宋"/>
              </w:rPr>
            </w:pPr>
            <w:r>
              <w:rPr>
                <w:rFonts w:ascii="华文仿宋" w:eastAsia="华文仿宋" w:hAnsi="华文仿宋"/>
                <w:lang w:eastAsia="zh-TW"/>
              </w:rPr>
              <w:t>第</w:t>
            </w:r>
            <w:r>
              <w:rPr>
                <w:rFonts w:ascii="华文仿宋" w:eastAsia="华文仿宋" w:hAnsi="华文仿宋" w:hint="eastAsia"/>
              </w:rPr>
              <w:t>2章    企业筹资的税务筹划</w:t>
            </w:r>
          </w:p>
        </w:tc>
        <w:tc>
          <w:tcPr>
            <w:tcW w:w="1316" w:type="dxa"/>
            <w:vAlign w:val="center"/>
          </w:tcPr>
          <w:p w:rsidR="004262B9" w:rsidRDefault="005D3F1D">
            <w:pPr>
              <w:jc w:val="center"/>
              <w:rPr>
                <w:rFonts w:ascii="华文仿宋" w:eastAsia="华文仿宋" w:hAnsi="华文仿宋"/>
                <w:color w:val="000000"/>
                <w:szCs w:val="21"/>
              </w:rPr>
            </w:pPr>
            <w:r>
              <w:rPr>
                <w:rFonts w:ascii="华文仿宋" w:eastAsia="华文仿宋" w:hAnsi="华文仿宋"/>
                <w:color w:val="000000"/>
                <w:szCs w:val="21"/>
              </w:rPr>
              <w:t>讲述与案例分析</w:t>
            </w:r>
          </w:p>
        </w:tc>
        <w:tc>
          <w:tcPr>
            <w:tcW w:w="720" w:type="dxa"/>
            <w:vAlign w:val="center"/>
          </w:tcPr>
          <w:p w:rsidR="004262B9" w:rsidRDefault="005D3F1D">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262B9" w:rsidRDefault="00134C51">
            <w:pPr>
              <w:rPr>
                <w:rFonts w:ascii="华文仿宋" w:eastAsia="华文仿宋" w:hAnsi="华文仿宋"/>
                <w:color w:val="000000"/>
                <w:szCs w:val="21"/>
              </w:rPr>
            </w:pPr>
            <w:r>
              <w:rPr>
                <w:rFonts w:ascii="华文仿宋" w:eastAsia="华文仿宋" w:hAnsi="华文仿宋"/>
                <w:color w:val="000000"/>
                <w:szCs w:val="21"/>
              </w:rPr>
              <w:t>课堂测验</w:t>
            </w:r>
          </w:p>
        </w:tc>
      </w:tr>
      <w:tr w:rsidR="004262B9" w:rsidTr="00C03D0E">
        <w:trPr>
          <w:cantSplit/>
          <w:trHeight w:val="510"/>
          <w:jc w:val="center"/>
        </w:trPr>
        <w:tc>
          <w:tcPr>
            <w:tcW w:w="1129" w:type="dxa"/>
            <w:vAlign w:val="center"/>
          </w:tcPr>
          <w:p w:rsidR="004262B9" w:rsidRDefault="005D3F1D">
            <w:pPr>
              <w:spacing w:line="280" w:lineRule="exact"/>
              <w:jc w:val="center"/>
              <w:rPr>
                <w:rFonts w:ascii="华文仿宋" w:eastAsia="华文仿宋" w:hAnsi="华文仿宋"/>
              </w:rPr>
            </w:pPr>
            <w:r>
              <w:rPr>
                <w:rFonts w:ascii="华文仿宋" w:eastAsia="华文仿宋" w:hAnsi="华文仿宋" w:hint="eastAsia"/>
              </w:rPr>
              <w:t>3</w:t>
            </w:r>
          </w:p>
        </w:tc>
        <w:tc>
          <w:tcPr>
            <w:tcW w:w="1425" w:type="dxa"/>
            <w:vAlign w:val="center"/>
          </w:tcPr>
          <w:p w:rsidR="004262B9" w:rsidRDefault="004D424E">
            <w:pPr>
              <w:spacing w:line="280" w:lineRule="exact"/>
              <w:rPr>
                <w:rFonts w:ascii="华文仿宋" w:eastAsia="华文仿宋" w:hAnsi="华文仿宋"/>
              </w:rPr>
            </w:pPr>
            <w:r>
              <w:rPr>
                <w:rFonts w:ascii="华文仿宋" w:eastAsia="华文仿宋" w:hAnsi="华文仿宋" w:hint="eastAsia"/>
              </w:rPr>
              <w:t>9月21日</w:t>
            </w:r>
          </w:p>
        </w:tc>
        <w:tc>
          <w:tcPr>
            <w:tcW w:w="4342" w:type="dxa"/>
            <w:vAlign w:val="center"/>
          </w:tcPr>
          <w:p w:rsidR="004262B9" w:rsidRDefault="005D3F1D" w:rsidP="00C03D0E">
            <w:pPr>
              <w:spacing w:line="280" w:lineRule="exact"/>
              <w:jc w:val="left"/>
              <w:rPr>
                <w:rFonts w:ascii="华文仿宋" w:eastAsia="华文仿宋" w:hAnsi="华文仿宋"/>
              </w:rPr>
            </w:pPr>
            <w:r>
              <w:rPr>
                <w:rFonts w:ascii="华文仿宋" w:eastAsia="华文仿宋" w:hAnsi="华文仿宋"/>
                <w:lang w:eastAsia="zh-TW"/>
              </w:rPr>
              <w:t>第</w:t>
            </w:r>
            <w:r>
              <w:rPr>
                <w:rFonts w:ascii="华文仿宋" w:eastAsia="华文仿宋" w:hAnsi="华文仿宋" w:hint="eastAsia"/>
              </w:rPr>
              <w:t>3章    企业投资的税务筹划</w:t>
            </w:r>
          </w:p>
        </w:tc>
        <w:tc>
          <w:tcPr>
            <w:tcW w:w="1316" w:type="dxa"/>
            <w:vAlign w:val="center"/>
          </w:tcPr>
          <w:p w:rsidR="004262B9" w:rsidRDefault="005D3F1D">
            <w:pPr>
              <w:jc w:val="center"/>
              <w:rPr>
                <w:rFonts w:ascii="华文仿宋" w:eastAsia="华文仿宋" w:hAnsi="华文仿宋"/>
                <w:color w:val="000000"/>
                <w:szCs w:val="21"/>
              </w:rPr>
            </w:pPr>
            <w:r>
              <w:rPr>
                <w:rFonts w:ascii="华文仿宋" w:eastAsia="华文仿宋" w:hAnsi="华文仿宋"/>
                <w:color w:val="000000"/>
                <w:szCs w:val="21"/>
              </w:rPr>
              <w:t>讲述与案例分析</w:t>
            </w:r>
          </w:p>
        </w:tc>
        <w:tc>
          <w:tcPr>
            <w:tcW w:w="720" w:type="dxa"/>
            <w:vAlign w:val="center"/>
          </w:tcPr>
          <w:p w:rsidR="004262B9" w:rsidRDefault="005D3F1D">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262B9" w:rsidRDefault="004262B9">
            <w:pPr>
              <w:rPr>
                <w:rFonts w:ascii="华文仿宋" w:eastAsia="华文仿宋" w:hAnsi="华文仿宋"/>
                <w:color w:val="000000"/>
                <w:szCs w:val="21"/>
              </w:rPr>
            </w:pPr>
          </w:p>
        </w:tc>
      </w:tr>
      <w:tr w:rsidR="005D3F1D" w:rsidTr="00C03D0E">
        <w:trPr>
          <w:cantSplit/>
          <w:trHeight w:val="510"/>
          <w:jc w:val="center"/>
        </w:trPr>
        <w:tc>
          <w:tcPr>
            <w:tcW w:w="1129" w:type="dxa"/>
            <w:vAlign w:val="center"/>
          </w:tcPr>
          <w:p w:rsidR="005D3F1D" w:rsidRDefault="005D3F1D">
            <w:pPr>
              <w:spacing w:line="280" w:lineRule="exact"/>
              <w:jc w:val="center"/>
              <w:rPr>
                <w:rFonts w:ascii="华文仿宋" w:eastAsia="华文仿宋" w:hAnsi="华文仿宋"/>
              </w:rPr>
            </w:pPr>
            <w:r>
              <w:rPr>
                <w:rFonts w:ascii="华文仿宋" w:eastAsia="华文仿宋" w:hAnsi="华文仿宋" w:hint="eastAsia"/>
              </w:rPr>
              <w:t>4</w:t>
            </w:r>
          </w:p>
        </w:tc>
        <w:tc>
          <w:tcPr>
            <w:tcW w:w="1425" w:type="dxa"/>
            <w:vAlign w:val="center"/>
          </w:tcPr>
          <w:p w:rsidR="005D3F1D" w:rsidRDefault="004D424E">
            <w:pPr>
              <w:spacing w:line="280" w:lineRule="exact"/>
              <w:rPr>
                <w:rFonts w:ascii="华文仿宋" w:eastAsia="华文仿宋" w:hAnsi="华文仿宋"/>
              </w:rPr>
            </w:pPr>
            <w:r>
              <w:rPr>
                <w:rFonts w:ascii="华文仿宋" w:eastAsia="华文仿宋" w:hAnsi="华文仿宋" w:hint="eastAsia"/>
              </w:rPr>
              <w:t>9月28日</w:t>
            </w:r>
          </w:p>
        </w:tc>
        <w:tc>
          <w:tcPr>
            <w:tcW w:w="4342" w:type="dxa"/>
            <w:vAlign w:val="center"/>
          </w:tcPr>
          <w:p w:rsidR="005D3F1D" w:rsidRDefault="005D3F1D" w:rsidP="00C03D0E">
            <w:pPr>
              <w:spacing w:line="280" w:lineRule="exact"/>
              <w:jc w:val="left"/>
              <w:rPr>
                <w:rFonts w:ascii="华文仿宋" w:eastAsia="华文仿宋" w:hAnsi="华文仿宋"/>
              </w:rPr>
            </w:pPr>
            <w:r>
              <w:rPr>
                <w:rFonts w:ascii="华文仿宋" w:eastAsia="华文仿宋" w:hAnsi="华文仿宋"/>
                <w:lang w:eastAsia="zh-TW"/>
              </w:rPr>
              <w:t>第</w:t>
            </w:r>
            <w:r>
              <w:rPr>
                <w:rFonts w:ascii="华文仿宋" w:eastAsia="华文仿宋" w:hAnsi="华文仿宋" w:hint="eastAsia"/>
              </w:rPr>
              <w:t>3章    企业投资的税务筹划</w:t>
            </w:r>
          </w:p>
        </w:tc>
        <w:tc>
          <w:tcPr>
            <w:tcW w:w="1316" w:type="dxa"/>
            <w:vAlign w:val="center"/>
          </w:tcPr>
          <w:p w:rsidR="005D3F1D" w:rsidRDefault="005D3F1D" w:rsidP="00BB7CAA">
            <w:pPr>
              <w:jc w:val="center"/>
              <w:rPr>
                <w:rFonts w:ascii="华文仿宋" w:eastAsia="华文仿宋" w:hAnsi="华文仿宋"/>
                <w:color w:val="000000"/>
                <w:szCs w:val="21"/>
              </w:rPr>
            </w:pPr>
            <w:r>
              <w:rPr>
                <w:rFonts w:ascii="华文仿宋" w:eastAsia="华文仿宋" w:hAnsi="华文仿宋"/>
                <w:color w:val="000000"/>
                <w:szCs w:val="21"/>
              </w:rPr>
              <w:t>讲述与案例分析</w:t>
            </w:r>
          </w:p>
        </w:tc>
        <w:tc>
          <w:tcPr>
            <w:tcW w:w="720" w:type="dxa"/>
            <w:vAlign w:val="center"/>
          </w:tcPr>
          <w:p w:rsidR="005D3F1D" w:rsidRDefault="005D3F1D" w:rsidP="00BB7CAA">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5D3F1D" w:rsidRDefault="00134C51">
            <w:pPr>
              <w:rPr>
                <w:rFonts w:ascii="华文仿宋" w:eastAsia="华文仿宋" w:hAnsi="华文仿宋"/>
                <w:color w:val="000000"/>
                <w:szCs w:val="21"/>
              </w:rPr>
            </w:pPr>
            <w:r>
              <w:rPr>
                <w:rFonts w:ascii="华文仿宋" w:eastAsia="华文仿宋" w:hAnsi="华文仿宋"/>
                <w:color w:val="000000"/>
                <w:szCs w:val="21"/>
              </w:rPr>
              <w:t>课堂测验</w:t>
            </w:r>
          </w:p>
        </w:tc>
      </w:tr>
      <w:tr w:rsidR="004D424E" w:rsidTr="00C03D0E">
        <w:trPr>
          <w:cantSplit/>
          <w:trHeight w:val="510"/>
          <w:jc w:val="center"/>
        </w:trPr>
        <w:tc>
          <w:tcPr>
            <w:tcW w:w="1129" w:type="dxa"/>
            <w:vAlign w:val="center"/>
          </w:tcPr>
          <w:p w:rsidR="004D424E" w:rsidRDefault="004D424E">
            <w:pPr>
              <w:spacing w:line="280" w:lineRule="exact"/>
              <w:jc w:val="center"/>
              <w:rPr>
                <w:rFonts w:ascii="华文仿宋" w:eastAsia="华文仿宋" w:hAnsi="华文仿宋"/>
              </w:rPr>
            </w:pPr>
            <w:r>
              <w:rPr>
                <w:rFonts w:ascii="华文仿宋" w:eastAsia="华文仿宋" w:hAnsi="华文仿宋" w:hint="eastAsia"/>
              </w:rPr>
              <w:t>5</w:t>
            </w:r>
          </w:p>
        </w:tc>
        <w:tc>
          <w:tcPr>
            <w:tcW w:w="1425" w:type="dxa"/>
            <w:vAlign w:val="center"/>
          </w:tcPr>
          <w:p w:rsidR="004D424E" w:rsidRDefault="004D424E">
            <w:pPr>
              <w:spacing w:line="280" w:lineRule="exact"/>
              <w:rPr>
                <w:rFonts w:ascii="华文仿宋" w:eastAsia="华文仿宋" w:hAnsi="华文仿宋"/>
              </w:rPr>
            </w:pPr>
            <w:r>
              <w:rPr>
                <w:rFonts w:ascii="华文仿宋" w:eastAsia="华文仿宋" w:hAnsi="华文仿宋" w:hint="eastAsia"/>
              </w:rPr>
              <w:t>10月</w:t>
            </w:r>
            <w:r w:rsidR="00C03D0E">
              <w:rPr>
                <w:rFonts w:ascii="华文仿宋" w:eastAsia="华文仿宋" w:hAnsi="华文仿宋" w:hint="eastAsia"/>
              </w:rPr>
              <w:t>11日</w:t>
            </w:r>
          </w:p>
        </w:tc>
        <w:tc>
          <w:tcPr>
            <w:tcW w:w="4342" w:type="dxa"/>
            <w:vAlign w:val="center"/>
          </w:tcPr>
          <w:p w:rsidR="004D424E" w:rsidRDefault="004D424E" w:rsidP="00C03D0E">
            <w:pPr>
              <w:spacing w:line="280" w:lineRule="exact"/>
              <w:jc w:val="left"/>
              <w:rPr>
                <w:rFonts w:ascii="华文仿宋" w:eastAsia="华文仿宋" w:hAnsi="华文仿宋"/>
              </w:rPr>
            </w:pPr>
            <w:r>
              <w:rPr>
                <w:rFonts w:ascii="华文仿宋" w:eastAsia="华文仿宋" w:hAnsi="华文仿宋"/>
                <w:lang w:eastAsia="zh-TW"/>
              </w:rPr>
              <w:t>第</w:t>
            </w:r>
            <w:r>
              <w:rPr>
                <w:rFonts w:ascii="华文仿宋" w:eastAsia="华文仿宋" w:hAnsi="华文仿宋" w:hint="eastAsia"/>
              </w:rPr>
              <w:t>4章    企业经营的税务筹划</w:t>
            </w:r>
          </w:p>
        </w:tc>
        <w:tc>
          <w:tcPr>
            <w:tcW w:w="1316" w:type="dxa"/>
            <w:vAlign w:val="center"/>
          </w:tcPr>
          <w:p w:rsidR="004D424E" w:rsidRDefault="004D424E">
            <w:pPr>
              <w:jc w:val="center"/>
              <w:rPr>
                <w:rFonts w:ascii="华文仿宋" w:eastAsia="华文仿宋" w:hAnsi="华文仿宋"/>
                <w:color w:val="000000"/>
                <w:szCs w:val="21"/>
              </w:rPr>
            </w:pPr>
            <w:r>
              <w:rPr>
                <w:rFonts w:ascii="华文仿宋" w:eastAsia="华文仿宋" w:hAnsi="华文仿宋"/>
                <w:color w:val="000000"/>
                <w:szCs w:val="21"/>
              </w:rPr>
              <w:t>讲述与案例分析</w:t>
            </w:r>
          </w:p>
        </w:tc>
        <w:tc>
          <w:tcPr>
            <w:tcW w:w="720" w:type="dxa"/>
            <w:vAlign w:val="center"/>
          </w:tcPr>
          <w:p w:rsidR="004D424E" w:rsidRDefault="004D424E" w:rsidP="00BB7CAA">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D424E" w:rsidRDefault="004D424E">
            <w:pPr>
              <w:rPr>
                <w:rFonts w:ascii="华文仿宋" w:eastAsia="华文仿宋" w:hAnsi="华文仿宋"/>
                <w:color w:val="000000"/>
                <w:szCs w:val="21"/>
              </w:rPr>
            </w:pPr>
          </w:p>
        </w:tc>
      </w:tr>
      <w:tr w:rsidR="004D424E" w:rsidTr="00C03D0E">
        <w:trPr>
          <w:cantSplit/>
          <w:trHeight w:val="510"/>
          <w:jc w:val="center"/>
        </w:trPr>
        <w:tc>
          <w:tcPr>
            <w:tcW w:w="1129" w:type="dxa"/>
            <w:vAlign w:val="center"/>
          </w:tcPr>
          <w:p w:rsidR="004D424E" w:rsidRDefault="004D424E">
            <w:pPr>
              <w:spacing w:line="280" w:lineRule="exact"/>
              <w:jc w:val="center"/>
              <w:rPr>
                <w:rFonts w:ascii="华文仿宋" w:eastAsia="华文仿宋" w:hAnsi="华文仿宋"/>
              </w:rPr>
            </w:pPr>
            <w:r>
              <w:rPr>
                <w:rFonts w:ascii="华文仿宋" w:eastAsia="华文仿宋" w:hAnsi="华文仿宋" w:hint="eastAsia"/>
              </w:rPr>
              <w:t>6</w:t>
            </w:r>
          </w:p>
        </w:tc>
        <w:tc>
          <w:tcPr>
            <w:tcW w:w="1425" w:type="dxa"/>
            <w:vAlign w:val="center"/>
          </w:tcPr>
          <w:p w:rsidR="004D424E" w:rsidRDefault="00C03D0E">
            <w:pPr>
              <w:spacing w:line="280" w:lineRule="exact"/>
              <w:rPr>
                <w:rFonts w:ascii="华文仿宋" w:eastAsia="华文仿宋" w:hAnsi="华文仿宋"/>
              </w:rPr>
            </w:pPr>
            <w:r>
              <w:rPr>
                <w:rFonts w:ascii="华文仿宋" w:eastAsia="华文仿宋" w:hAnsi="华文仿宋" w:hint="eastAsia"/>
              </w:rPr>
              <w:t>10月17日</w:t>
            </w:r>
          </w:p>
        </w:tc>
        <w:tc>
          <w:tcPr>
            <w:tcW w:w="4342" w:type="dxa"/>
            <w:tcBorders>
              <w:bottom w:val="single" w:sz="4" w:space="0" w:color="auto"/>
            </w:tcBorders>
            <w:vAlign w:val="center"/>
          </w:tcPr>
          <w:p w:rsidR="004D424E" w:rsidRDefault="004D424E" w:rsidP="00C03D0E">
            <w:pPr>
              <w:spacing w:line="280" w:lineRule="exact"/>
              <w:jc w:val="left"/>
              <w:rPr>
                <w:rFonts w:ascii="华文仿宋" w:eastAsia="华文仿宋" w:hAnsi="华文仿宋"/>
              </w:rPr>
            </w:pPr>
            <w:r>
              <w:rPr>
                <w:rFonts w:ascii="华文仿宋" w:eastAsia="华文仿宋" w:hAnsi="华文仿宋"/>
                <w:lang w:eastAsia="zh-TW"/>
              </w:rPr>
              <w:t>第</w:t>
            </w:r>
            <w:r>
              <w:rPr>
                <w:rFonts w:ascii="华文仿宋" w:eastAsia="华文仿宋" w:hAnsi="华文仿宋" w:hint="eastAsia"/>
              </w:rPr>
              <w:t>4章    企业经营的税务筹划</w:t>
            </w:r>
          </w:p>
          <w:p w:rsidR="004D424E" w:rsidRDefault="004D424E" w:rsidP="00C03D0E">
            <w:pPr>
              <w:spacing w:line="280" w:lineRule="exact"/>
              <w:jc w:val="left"/>
              <w:rPr>
                <w:rFonts w:ascii="华文仿宋" w:eastAsia="华文仿宋" w:hAnsi="华文仿宋"/>
              </w:rPr>
            </w:pPr>
            <w:r>
              <w:rPr>
                <w:rFonts w:ascii="华文仿宋" w:eastAsia="华文仿宋" w:hAnsi="华文仿宋" w:hint="eastAsia"/>
              </w:rPr>
              <w:t>第5 章    会计政策选择的税务筹划</w:t>
            </w:r>
          </w:p>
        </w:tc>
        <w:tc>
          <w:tcPr>
            <w:tcW w:w="1316" w:type="dxa"/>
            <w:tcBorders>
              <w:bottom w:val="single" w:sz="4" w:space="0" w:color="auto"/>
            </w:tcBorders>
            <w:vAlign w:val="center"/>
          </w:tcPr>
          <w:p w:rsidR="004D424E" w:rsidRDefault="004D424E">
            <w:pPr>
              <w:jc w:val="center"/>
              <w:rPr>
                <w:rFonts w:ascii="华文仿宋" w:eastAsia="华文仿宋" w:hAnsi="华文仿宋"/>
                <w:color w:val="000000"/>
                <w:szCs w:val="21"/>
              </w:rPr>
            </w:pPr>
            <w:r>
              <w:rPr>
                <w:rFonts w:ascii="华文仿宋" w:eastAsia="华文仿宋" w:hAnsi="华文仿宋"/>
                <w:color w:val="000000"/>
                <w:szCs w:val="21"/>
              </w:rPr>
              <w:t>讲述与案例分析</w:t>
            </w:r>
          </w:p>
        </w:tc>
        <w:tc>
          <w:tcPr>
            <w:tcW w:w="720" w:type="dxa"/>
            <w:vAlign w:val="center"/>
          </w:tcPr>
          <w:p w:rsidR="004D424E" w:rsidRDefault="004D424E" w:rsidP="00BB7CAA">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D424E" w:rsidRDefault="004D424E">
            <w:pPr>
              <w:rPr>
                <w:rFonts w:ascii="华文仿宋" w:eastAsia="华文仿宋" w:hAnsi="华文仿宋"/>
                <w:color w:val="000000"/>
                <w:szCs w:val="21"/>
              </w:rPr>
            </w:pPr>
          </w:p>
        </w:tc>
      </w:tr>
      <w:tr w:rsidR="004D424E" w:rsidTr="00C03D0E">
        <w:trPr>
          <w:cantSplit/>
          <w:trHeight w:val="510"/>
          <w:jc w:val="center"/>
        </w:trPr>
        <w:tc>
          <w:tcPr>
            <w:tcW w:w="1129" w:type="dxa"/>
            <w:vAlign w:val="center"/>
          </w:tcPr>
          <w:p w:rsidR="004D424E" w:rsidRDefault="004D424E">
            <w:pPr>
              <w:spacing w:line="280" w:lineRule="exact"/>
              <w:jc w:val="center"/>
              <w:rPr>
                <w:rFonts w:ascii="华文仿宋" w:eastAsia="华文仿宋" w:hAnsi="华文仿宋"/>
              </w:rPr>
            </w:pPr>
            <w:r>
              <w:rPr>
                <w:rFonts w:ascii="华文仿宋" w:eastAsia="华文仿宋" w:hAnsi="华文仿宋" w:hint="eastAsia"/>
              </w:rPr>
              <w:t>7</w:t>
            </w:r>
          </w:p>
        </w:tc>
        <w:tc>
          <w:tcPr>
            <w:tcW w:w="1425" w:type="dxa"/>
            <w:vAlign w:val="center"/>
          </w:tcPr>
          <w:p w:rsidR="004D424E" w:rsidRDefault="00C03D0E">
            <w:pPr>
              <w:spacing w:line="280" w:lineRule="exact"/>
              <w:rPr>
                <w:rFonts w:ascii="华文仿宋" w:eastAsia="华文仿宋" w:hAnsi="华文仿宋"/>
              </w:rPr>
            </w:pPr>
            <w:r>
              <w:rPr>
                <w:rFonts w:ascii="华文仿宋" w:eastAsia="华文仿宋" w:hAnsi="华文仿宋" w:hint="eastAsia"/>
              </w:rPr>
              <w:t>10月25日</w:t>
            </w:r>
          </w:p>
        </w:tc>
        <w:tc>
          <w:tcPr>
            <w:tcW w:w="4342" w:type="dxa"/>
            <w:tcBorders>
              <w:bottom w:val="single" w:sz="4" w:space="0" w:color="auto"/>
              <w:tl2br w:val="nil"/>
            </w:tcBorders>
            <w:vAlign w:val="center"/>
          </w:tcPr>
          <w:p w:rsidR="004D424E" w:rsidRDefault="004D424E" w:rsidP="00C03D0E">
            <w:pPr>
              <w:spacing w:line="280" w:lineRule="exact"/>
              <w:jc w:val="left"/>
              <w:rPr>
                <w:rFonts w:ascii="华文仿宋" w:eastAsia="华文仿宋" w:hAnsi="华文仿宋"/>
              </w:rPr>
            </w:pPr>
            <w:r>
              <w:rPr>
                <w:rFonts w:ascii="华文仿宋" w:eastAsia="华文仿宋" w:hAnsi="华文仿宋"/>
                <w:lang w:eastAsia="zh-TW"/>
              </w:rPr>
              <w:t>第</w:t>
            </w:r>
            <w:r>
              <w:rPr>
                <w:rFonts w:ascii="华文仿宋" w:eastAsia="华文仿宋" w:hAnsi="华文仿宋" w:hint="eastAsia"/>
              </w:rPr>
              <w:t>5章    会计政策选择的税务筹划</w:t>
            </w:r>
          </w:p>
        </w:tc>
        <w:tc>
          <w:tcPr>
            <w:tcW w:w="1316" w:type="dxa"/>
            <w:tcBorders>
              <w:bottom w:val="single" w:sz="4" w:space="0" w:color="auto"/>
              <w:tl2br w:val="nil"/>
            </w:tcBorders>
            <w:vAlign w:val="center"/>
          </w:tcPr>
          <w:p w:rsidR="004D424E" w:rsidRDefault="004D424E">
            <w:pPr>
              <w:jc w:val="center"/>
              <w:rPr>
                <w:rFonts w:ascii="华文仿宋" w:eastAsia="华文仿宋" w:hAnsi="华文仿宋"/>
                <w:color w:val="000000"/>
                <w:szCs w:val="21"/>
              </w:rPr>
            </w:pPr>
            <w:r>
              <w:rPr>
                <w:rFonts w:ascii="华文仿宋" w:eastAsia="华文仿宋" w:hAnsi="华文仿宋"/>
                <w:color w:val="000000"/>
                <w:szCs w:val="21"/>
              </w:rPr>
              <w:t>讲述与案例分析</w:t>
            </w:r>
          </w:p>
        </w:tc>
        <w:tc>
          <w:tcPr>
            <w:tcW w:w="720" w:type="dxa"/>
            <w:vAlign w:val="center"/>
          </w:tcPr>
          <w:p w:rsidR="004D424E" w:rsidRDefault="004D424E" w:rsidP="00BB7CAA">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D424E" w:rsidRDefault="004D424E">
            <w:pPr>
              <w:rPr>
                <w:rFonts w:ascii="华文仿宋" w:eastAsia="华文仿宋" w:hAnsi="华文仿宋"/>
                <w:color w:val="000000"/>
                <w:szCs w:val="21"/>
              </w:rPr>
            </w:pPr>
          </w:p>
        </w:tc>
      </w:tr>
      <w:tr w:rsidR="004D424E" w:rsidTr="00C03D0E">
        <w:trPr>
          <w:cantSplit/>
          <w:trHeight w:val="510"/>
          <w:jc w:val="center"/>
        </w:trPr>
        <w:tc>
          <w:tcPr>
            <w:tcW w:w="1129" w:type="dxa"/>
            <w:vAlign w:val="center"/>
          </w:tcPr>
          <w:p w:rsidR="004D424E" w:rsidRDefault="004D424E">
            <w:pPr>
              <w:spacing w:line="280" w:lineRule="exact"/>
              <w:jc w:val="center"/>
              <w:rPr>
                <w:rFonts w:ascii="华文仿宋" w:eastAsia="华文仿宋" w:hAnsi="华文仿宋"/>
              </w:rPr>
            </w:pPr>
            <w:r>
              <w:rPr>
                <w:rFonts w:ascii="华文仿宋" w:eastAsia="华文仿宋" w:hAnsi="华文仿宋" w:hint="eastAsia"/>
              </w:rPr>
              <w:t>8</w:t>
            </w:r>
          </w:p>
        </w:tc>
        <w:tc>
          <w:tcPr>
            <w:tcW w:w="1425" w:type="dxa"/>
            <w:tcBorders>
              <w:right w:val="single" w:sz="4" w:space="0" w:color="auto"/>
            </w:tcBorders>
            <w:vAlign w:val="center"/>
          </w:tcPr>
          <w:p w:rsidR="004D424E" w:rsidRDefault="00C03D0E">
            <w:pPr>
              <w:spacing w:line="280" w:lineRule="exact"/>
              <w:rPr>
                <w:rFonts w:ascii="华文仿宋" w:eastAsia="华文仿宋" w:hAnsi="华文仿宋"/>
              </w:rPr>
            </w:pPr>
            <w:r>
              <w:rPr>
                <w:rFonts w:ascii="华文仿宋" w:eastAsia="华文仿宋" w:hAnsi="华文仿宋" w:hint="eastAsia"/>
              </w:rPr>
              <w:t>11月1日</w:t>
            </w:r>
          </w:p>
        </w:tc>
        <w:tc>
          <w:tcPr>
            <w:tcW w:w="4342" w:type="dxa"/>
            <w:tcBorders>
              <w:top w:val="single" w:sz="4" w:space="0" w:color="auto"/>
              <w:left w:val="single" w:sz="4" w:space="0" w:color="auto"/>
              <w:bottom w:val="single" w:sz="4" w:space="0" w:color="auto"/>
              <w:right w:val="single" w:sz="4" w:space="0" w:color="auto"/>
              <w:tl2br w:val="nil"/>
            </w:tcBorders>
            <w:vAlign w:val="center"/>
          </w:tcPr>
          <w:p w:rsidR="004D424E" w:rsidRDefault="004D424E" w:rsidP="00C03D0E">
            <w:pPr>
              <w:spacing w:line="280" w:lineRule="exact"/>
              <w:jc w:val="left"/>
              <w:rPr>
                <w:rFonts w:ascii="华文仿宋" w:eastAsia="华文仿宋" w:hAnsi="华文仿宋"/>
              </w:rPr>
            </w:pPr>
            <w:r>
              <w:rPr>
                <w:rFonts w:ascii="华文仿宋" w:eastAsia="华文仿宋" w:hAnsi="华文仿宋"/>
                <w:lang w:eastAsia="zh-TW"/>
              </w:rPr>
              <w:t>第</w:t>
            </w:r>
            <w:r>
              <w:rPr>
                <w:rFonts w:ascii="华文仿宋" w:eastAsia="华文仿宋" w:hAnsi="华文仿宋" w:hint="eastAsia"/>
              </w:rPr>
              <w:t>6</w:t>
            </w:r>
            <w:r>
              <w:rPr>
                <w:rFonts w:ascii="华文仿宋" w:eastAsia="华文仿宋" w:hAnsi="华文仿宋"/>
                <w:lang w:eastAsia="zh-TW"/>
              </w:rPr>
              <w:t>章</w:t>
            </w:r>
            <w:r>
              <w:rPr>
                <w:rFonts w:ascii="华文仿宋" w:eastAsia="华文仿宋" w:hAnsi="华文仿宋" w:hint="eastAsia"/>
              </w:rPr>
              <w:t xml:space="preserve">    企业收益分配的税务筹划</w:t>
            </w:r>
          </w:p>
          <w:p w:rsidR="004D424E" w:rsidRDefault="004D424E" w:rsidP="00C03D0E">
            <w:pPr>
              <w:spacing w:line="280" w:lineRule="exact"/>
              <w:jc w:val="left"/>
              <w:rPr>
                <w:rFonts w:ascii="华文仿宋" w:eastAsia="华文仿宋" w:hAnsi="华文仿宋"/>
              </w:rPr>
            </w:pPr>
          </w:p>
        </w:tc>
        <w:tc>
          <w:tcPr>
            <w:tcW w:w="1316" w:type="dxa"/>
            <w:tcBorders>
              <w:left w:val="single" w:sz="4" w:space="0" w:color="auto"/>
              <w:tl2br w:val="nil"/>
            </w:tcBorders>
            <w:vAlign w:val="center"/>
          </w:tcPr>
          <w:p w:rsidR="004D424E" w:rsidRDefault="004D424E">
            <w:pPr>
              <w:jc w:val="center"/>
              <w:rPr>
                <w:rFonts w:ascii="华文仿宋" w:eastAsia="华文仿宋" w:hAnsi="华文仿宋"/>
                <w:color w:val="000000"/>
                <w:szCs w:val="21"/>
              </w:rPr>
            </w:pPr>
            <w:r>
              <w:rPr>
                <w:rFonts w:ascii="华文仿宋" w:eastAsia="华文仿宋" w:hAnsi="华文仿宋"/>
                <w:color w:val="000000"/>
                <w:szCs w:val="21"/>
              </w:rPr>
              <w:t>讲述与案例分析</w:t>
            </w:r>
          </w:p>
        </w:tc>
        <w:tc>
          <w:tcPr>
            <w:tcW w:w="720" w:type="dxa"/>
            <w:vAlign w:val="center"/>
          </w:tcPr>
          <w:p w:rsidR="004D424E" w:rsidRDefault="004D424E" w:rsidP="00BB7CAA">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D424E" w:rsidRDefault="00134C51">
            <w:pPr>
              <w:rPr>
                <w:rFonts w:ascii="华文仿宋" w:eastAsia="华文仿宋" w:hAnsi="华文仿宋"/>
                <w:color w:val="000000"/>
                <w:szCs w:val="21"/>
              </w:rPr>
            </w:pPr>
            <w:r>
              <w:rPr>
                <w:rFonts w:ascii="华文仿宋" w:eastAsia="华文仿宋" w:hAnsi="华文仿宋"/>
                <w:color w:val="000000"/>
                <w:szCs w:val="21"/>
              </w:rPr>
              <w:t>课堂测验</w:t>
            </w:r>
          </w:p>
        </w:tc>
      </w:tr>
      <w:tr w:rsidR="004262B9" w:rsidTr="00C03D0E">
        <w:trPr>
          <w:cantSplit/>
          <w:trHeight w:val="510"/>
          <w:jc w:val="center"/>
        </w:trPr>
        <w:tc>
          <w:tcPr>
            <w:tcW w:w="1129" w:type="dxa"/>
            <w:vAlign w:val="center"/>
          </w:tcPr>
          <w:p w:rsidR="004262B9" w:rsidRDefault="004262B9">
            <w:pPr>
              <w:spacing w:line="280" w:lineRule="exact"/>
              <w:jc w:val="center"/>
              <w:rPr>
                <w:rFonts w:ascii="华文仿宋" w:eastAsia="华文仿宋" w:hAnsi="华文仿宋"/>
                <w:lang w:eastAsia="zh-TW"/>
              </w:rPr>
            </w:pPr>
          </w:p>
        </w:tc>
        <w:tc>
          <w:tcPr>
            <w:tcW w:w="1425" w:type="dxa"/>
            <w:vAlign w:val="center"/>
          </w:tcPr>
          <w:p w:rsidR="004262B9" w:rsidRDefault="004262B9">
            <w:pPr>
              <w:spacing w:line="280" w:lineRule="exact"/>
              <w:rPr>
                <w:rFonts w:ascii="华文仿宋" w:eastAsia="华文仿宋" w:hAnsi="华文仿宋"/>
                <w:lang w:eastAsia="zh-TW"/>
              </w:rPr>
            </w:pPr>
          </w:p>
        </w:tc>
        <w:tc>
          <w:tcPr>
            <w:tcW w:w="4342" w:type="dxa"/>
            <w:tcBorders>
              <w:top w:val="single" w:sz="4" w:space="0" w:color="auto"/>
            </w:tcBorders>
            <w:vAlign w:val="center"/>
          </w:tcPr>
          <w:p w:rsidR="004262B9" w:rsidRDefault="004262B9">
            <w:pPr>
              <w:spacing w:line="280" w:lineRule="exact"/>
              <w:rPr>
                <w:rFonts w:ascii="华文仿宋" w:eastAsia="华文仿宋" w:hAnsi="华文仿宋"/>
                <w:lang w:eastAsia="zh-TW"/>
              </w:rPr>
            </w:pPr>
          </w:p>
        </w:tc>
        <w:tc>
          <w:tcPr>
            <w:tcW w:w="1316" w:type="dxa"/>
            <w:vAlign w:val="center"/>
          </w:tcPr>
          <w:p w:rsidR="004262B9" w:rsidRDefault="004262B9">
            <w:pPr>
              <w:jc w:val="center"/>
              <w:rPr>
                <w:rFonts w:ascii="华文仿宋" w:eastAsia="华文仿宋" w:hAnsi="华文仿宋"/>
                <w:color w:val="000000"/>
                <w:szCs w:val="21"/>
              </w:rPr>
            </w:pPr>
          </w:p>
        </w:tc>
        <w:tc>
          <w:tcPr>
            <w:tcW w:w="720" w:type="dxa"/>
            <w:vAlign w:val="center"/>
          </w:tcPr>
          <w:p w:rsidR="004262B9" w:rsidRDefault="004262B9">
            <w:pPr>
              <w:jc w:val="center"/>
              <w:rPr>
                <w:rFonts w:ascii="华文仿宋" w:eastAsia="华文仿宋" w:hAnsi="华文仿宋"/>
                <w:color w:val="000000"/>
                <w:szCs w:val="21"/>
              </w:rPr>
            </w:pPr>
          </w:p>
        </w:tc>
        <w:tc>
          <w:tcPr>
            <w:tcW w:w="1080" w:type="dxa"/>
            <w:vAlign w:val="center"/>
          </w:tcPr>
          <w:p w:rsidR="004262B9" w:rsidRDefault="004262B9">
            <w:pPr>
              <w:rPr>
                <w:rFonts w:ascii="华文仿宋" w:eastAsia="华文仿宋" w:hAnsi="华文仿宋"/>
                <w:color w:val="000000"/>
                <w:szCs w:val="21"/>
              </w:rPr>
            </w:pPr>
          </w:p>
        </w:tc>
      </w:tr>
      <w:tr w:rsidR="004262B9" w:rsidTr="00C03D0E">
        <w:trPr>
          <w:cantSplit/>
          <w:trHeight w:val="510"/>
          <w:jc w:val="center"/>
        </w:trPr>
        <w:tc>
          <w:tcPr>
            <w:tcW w:w="1129" w:type="dxa"/>
            <w:vAlign w:val="center"/>
          </w:tcPr>
          <w:p w:rsidR="004262B9" w:rsidRDefault="004262B9">
            <w:pPr>
              <w:spacing w:line="280" w:lineRule="exact"/>
              <w:jc w:val="center"/>
              <w:rPr>
                <w:rFonts w:ascii="华文仿宋" w:eastAsia="华文仿宋" w:hAnsi="华文仿宋"/>
                <w:lang w:eastAsia="zh-TW"/>
              </w:rPr>
            </w:pPr>
          </w:p>
        </w:tc>
        <w:tc>
          <w:tcPr>
            <w:tcW w:w="1425" w:type="dxa"/>
            <w:vAlign w:val="center"/>
          </w:tcPr>
          <w:p w:rsidR="004262B9" w:rsidRDefault="004262B9">
            <w:pPr>
              <w:spacing w:line="280" w:lineRule="exact"/>
              <w:rPr>
                <w:rFonts w:ascii="华文仿宋" w:eastAsia="华文仿宋" w:hAnsi="华文仿宋"/>
                <w:lang w:eastAsia="zh-TW"/>
              </w:rPr>
            </w:pPr>
          </w:p>
        </w:tc>
        <w:tc>
          <w:tcPr>
            <w:tcW w:w="4342" w:type="dxa"/>
            <w:vAlign w:val="center"/>
          </w:tcPr>
          <w:p w:rsidR="004262B9" w:rsidRDefault="004262B9">
            <w:pPr>
              <w:spacing w:line="280" w:lineRule="exact"/>
              <w:rPr>
                <w:rFonts w:ascii="华文仿宋" w:eastAsia="华文仿宋" w:hAnsi="华文仿宋"/>
                <w:lang w:eastAsia="zh-TW"/>
              </w:rPr>
            </w:pPr>
          </w:p>
        </w:tc>
        <w:tc>
          <w:tcPr>
            <w:tcW w:w="1316" w:type="dxa"/>
            <w:vAlign w:val="center"/>
          </w:tcPr>
          <w:p w:rsidR="004262B9" w:rsidRDefault="004262B9">
            <w:pPr>
              <w:jc w:val="center"/>
              <w:rPr>
                <w:rFonts w:ascii="华文仿宋" w:eastAsia="华文仿宋" w:hAnsi="华文仿宋"/>
                <w:color w:val="000000"/>
                <w:szCs w:val="21"/>
              </w:rPr>
            </w:pPr>
          </w:p>
        </w:tc>
        <w:tc>
          <w:tcPr>
            <w:tcW w:w="720" w:type="dxa"/>
            <w:vAlign w:val="center"/>
          </w:tcPr>
          <w:p w:rsidR="004262B9" w:rsidRDefault="004262B9">
            <w:pPr>
              <w:jc w:val="center"/>
              <w:rPr>
                <w:rFonts w:ascii="华文仿宋" w:eastAsia="华文仿宋" w:hAnsi="华文仿宋"/>
                <w:color w:val="000000"/>
                <w:szCs w:val="21"/>
              </w:rPr>
            </w:pPr>
          </w:p>
        </w:tc>
        <w:tc>
          <w:tcPr>
            <w:tcW w:w="1080" w:type="dxa"/>
            <w:vAlign w:val="center"/>
          </w:tcPr>
          <w:p w:rsidR="004262B9" w:rsidRDefault="004262B9">
            <w:pPr>
              <w:rPr>
                <w:rFonts w:ascii="华文仿宋" w:eastAsia="华文仿宋" w:hAnsi="华文仿宋"/>
                <w:color w:val="000000"/>
                <w:szCs w:val="21"/>
              </w:rPr>
            </w:pPr>
          </w:p>
        </w:tc>
      </w:tr>
      <w:tr w:rsidR="004262B9" w:rsidTr="00C03D0E">
        <w:trPr>
          <w:cantSplit/>
          <w:trHeight w:val="510"/>
          <w:jc w:val="center"/>
        </w:trPr>
        <w:tc>
          <w:tcPr>
            <w:tcW w:w="1129" w:type="dxa"/>
            <w:vAlign w:val="center"/>
          </w:tcPr>
          <w:p w:rsidR="004262B9" w:rsidRDefault="004262B9">
            <w:pPr>
              <w:spacing w:line="280" w:lineRule="exact"/>
              <w:jc w:val="center"/>
              <w:rPr>
                <w:rFonts w:ascii="华文仿宋" w:eastAsia="华文仿宋" w:hAnsi="华文仿宋"/>
                <w:lang w:eastAsia="zh-TW"/>
              </w:rPr>
            </w:pPr>
          </w:p>
        </w:tc>
        <w:tc>
          <w:tcPr>
            <w:tcW w:w="1425" w:type="dxa"/>
            <w:vAlign w:val="center"/>
          </w:tcPr>
          <w:p w:rsidR="004262B9" w:rsidRDefault="004262B9">
            <w:pPr>
              <w:spacing w:line="280" w:lineRule="exact"/>
              <w:rPr>
                <w:rFonts w:ascii="华文仿宋" w:eastAsia="华文仿宋" w:hAnsi="华文仿宋"/>
                <w:lang w:eastAsia="zh-TW"/>
              </w:rPr>
            </w:pPr>
          </w:p>
        </w:tc>
        <w:tc>
          <w:tcPr>
            <w:tcW w:w="4342" w:type="dxa"/>
            <w:vAlign w:val="center"/>
          </w:tcPr>
          <w:p w:rsidR="004262B9" w:rsidRDefault="004262B9">
            <w:pPr>
              <w:spacing w:line="280" w:lineRule="exact"/>
              <w:rPr>
                <w:rFonts w:ascii="华文仿宋" w:eastAsia="华文仿宋" w:hAnsi="华文仿宋"/>
                <w:lang w:eastAsia="zh-TW"/>
              </w:rPr>
            </w:pPr>
          </w:p>
        </w:tc>
        <w:tc>
          <w:tcPr>
            <w:tcW w:w="1316" w:type="dxa"/>
            <w:vAlign w:val="center"/>
          </w:tcPr>
          <w:p w:rsidR="004262B9" w:rsidRDefault="004262B9">
            <w:pPr>
              <w:jc w:val="center"/>
              <w:rPr>
                <w:rFonts w:ascii="华文仿宋" w:eastAsia="华文仿宋" w:hAnsi="华文仿宋"/>
                <w:color w:val="000000"/>
                <w:szCs w:val="21"/>
              </w:rPr>
            </w:pPr>
          </w:p>
        </w:tc>
        <w:tc>
          <w:tcPr>
            <w:tcW w:w="720" w:type="dxa"/>
            <w:vAlign w:val="center"/>
          </w:tcPr>
          <w:p w:rsidR="004262B9" w:rsidRDefault="004262B9">
            <w:pPr>
              <w:jc w:val="center"/>
              <w:rPr>
                <w:rFonts w:ascii="华文仿宋" w:eastAsia="华文仿宋" w:hAnsi="华文仿宋"/>
                <w:color w:val="000000"/>
                <w:szCs w:val="21"/>
              </w:rPr>
            </w:pPr>
          </w:p>
        </w:tc>
        <w:tc>
          <w:tcPr>
            <w:tcW w:w="1080" w:type="dxa"/>
            <w:vAlign w:val="center"/>
          </w:tcPr>
          <w:p w:rsidR="004262B9" w:rsidRDefault="004262B9">
            <w:pPr>
              <w:rPr>
                <w:rFonts w:ascii="华文仿宋" w:eastAsia="华文仿宋" w:hAnsi="华文仿宋"/>
                <w:color w:val="000000"/>
                <w:szCs w:val="21"/>
              </w:rPr>
            </w:pPr>
          </w:p>
        </w:tc>
      </w:tr>
      <w:tr w:rsidR="004262B9" w:rsidTr="00C03D0E">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lang w:eastAsia="zh-TW"/>
              </w:rPr>
            </w:pPr>
          </w:p>
        </w:tc>
        <w:tc>
          <w:tcPr>
            <w:tcW w:w="1425"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lang w:eastAsia="zh-TW"/>
              </w:rPr>
            </w:pPr>
          </w:p>
        </w:tc>
        <w:tc>
          <w:tcPr>
            <w:tcW w:w="4342"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lang w:eastAsia="zh-TW"/>
              </w:rPr>
            </w:pP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4262B9">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4262B9">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rsidTr="00C03D0E">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lang w:eastAsia="zh-TW"/>
              </w:rPr>
            </w:pPr>
          </w:p>
        </w:tc>
        <w:tc>
          <w:tcPr>
            <w:tcW w:w="1425"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lang w:eastAsia="zh-TW"/>
              </w:rPr>
            </w:pPr>
          </w:p>
        </w:tc>
        <w:tc>
          <w:tcPr>
            <w:tcW w:w="4342"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lang w:eastAsia="zh-TW"/>
              </w:rPr>
            </w:pP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4262B9">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4262B9">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rsidTr="00C03D0E">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lang w:eastAsia="zh-TW"/>
              </w:rPr>
            </w:pPr>
          </w:p>
        </w:tc>
        <w:tc>
          <w:tcPr>
            <w:tcW w:w="1425"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lang w:eastAsia="zh-TW"/>
              </w:rPr>
            </w:pPr>
          </w:p>
        </w:tc>
        <w:tc>
          <w:tcPr>
            <w:tcW w:w="4342"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lang w:eastAsia="zh-TW"/>
              </w:rPr>
            </w:pP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4262B9">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4262B9">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rsidTr="00C03D0E">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lang w:eastAsia="zh-TW"/>
              </w:rPr>
            </w:pPr>
          </w:p>
        </w:tc>
        <w:tc>
          <w:tcPr>
            <w:tcW w:w="1425"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lang w:eastAsia="zh-TW"/>
              </w:rPr>
            </w:pPr>
          </w:p>
        </w:tc>
        <w:tc>
          <w:tcPr>
            <w:tcW w:w="4342"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lang w:eastAsia="zh-TW"/>
              </w:rPr>
            </w:pP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4262B9">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4262B9">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widowControl/>
              <w:rPr>
                <w:rFonts w:ascii="华文仿宋" w:eastAsia="华文仿宋" w:hAnsi="华文仿宋"/>
                <w:color w:val="000000"/>
                <w:kern w:val="0"/>
                <w:szCs w:val="21"/>
              </w:rPr>
            </w:pPr>
          </w:p>
        </w:tc>
      </w:tr>
    </w:tbl>
    <w:p w:rsidR="004262B9" w:rsidRDefault="004262B9">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六、课程教学方法（Pedagogieal methods）</w:t>
      </w:r>
    </w:p>
    <w:tbl>
      <w:tblPr>
        <w:tblW w:w="10201" w:type="dxa"/>
        <w:jc w:val="center"/>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6"/>
        <w:gridCol w:w="1797"/>
        <w:gridCol w:w="891"/>
        <w:gridCol w:w="1909"/>
        <w:gridCol w:w="927"/>
        <w:gridCol w:w="1905"/>
        <w:gridCol w:w="966"/>
      </w:tblGrid>
      <w:tr w:rsidR="004262B9" w:rsidTr="000B0366">
        <w:trPr>
          <w:trHeight w:val="483"/>
          <w:jc w:val="center"/>
        </w:trPr>
        <w:tc>
          <w:tcPr>
            <w:tcW w:w="180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AA725A">
            <w:pPr>
              <w:jc w:val="center"/>
              <w:rPr>
                <w:rFonts w:ascii="华文仿宋" w:eastAsia="华文仿宋" w:hAnsi="华文仿宋"/>
              </w:rPr>
            </w:pPr>
            <w:r>
              <w:rPr>
                <w:rFonts w:ascii="华文仿宋" w:eastAsia="华文仿宋" w:hAnsi="华文仿宋" w:hint="eastAsia"/>
              </w:rPr>
              <w:t>100</w:t>
            </w:r>
            <w:r w:rsidR="00331270">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AA725A">
            <w:pPr>
              <w:jc w:val="center"/>
              <w:rPr>
                <w:rFonts w:ascii="华文仿宋" w:eastAsia="华文仿宋" w:hAnsi="华文仿宋"/>
              </w:rPr>
            </w:pPr>
            <w:r>
              <w:rPr>
                <w:rFonts w:ascii="华文仿宋" w:eastAsia="华文仿宋" w:hAnsi="华文仿宋" w:hint="eastAsia"/>
              </w:rPr>
              <w:t>0</w:t>
            </w:r>
            <w:r w:rsidR="00331270">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66" w:type="dxa"/>
            <w:vAlign w:val="center"/>
          </w:tcPr>
          <w:p w:rsidR="004262B9" w:rsidRDefault="00AA725A">
            <w:pPr>
              <w:jc w:val="center"/>
              <w:rPr>
                <w:rFonts w:ascii="华文仿宋" w:eastAsia="华文仿宋" w:hAnsi="华文仿宋"/>
              </w:rPr>
            </w:pPr>
            <w:r>
              <w:rPr>
                <w:rFonts w:ascii="华文仿宋" w:eastAsia="华文仿宋" w:hAnsi="华文仿宋" w:hint="eastAsia"/>
              </w:rPr>
              <w:t>0</w:t>
            </w:r>
            <w:r w:rsidR="00331270">
              <w:rPr>
                <w:rFonts w:ascii="华文仿宋" w:eastAsia="华文仿宋" w:hAnsi="华文仿宋" w:hint="eastAsia"/>
              </w:rPr>
              <w:t>%</w:t>
            </w:r>
          </w:p>
        </w:tc>
      </w:tr>
      <w:tr w:rsidR="004262B9" w:rsidTr="000B0366">
        <w:trPr>
          <w:trHeight w:val="258"/>
          <w:jc w:val="center"/>
        </w:trPr>
        <w:tc>
          <w:tcPr>
            <w:tcW w:w="180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50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66" w:type="dxa"/>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0</w:t>
            </w:r>
          </w:p>
        </w:tc>
      </w:tr>
      <w:tr w:rsidR="004262B9" w:rsidTr="000B0366">
        <w:trPr>
          <w:trHeight w:val="279"/>
          <w:jc w:val="center"/>
        </w:trPr>
        <w:tc>
          <w:tcPr>
            <w:tcW w:w="180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50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66" w:type="dxa"/>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0</w:t>
            </w:r>
          </w:p>
        </w:tc>
      </w:tr>
      <w:tr w:rsidR="004262B9" w:rsidTr="000B0366">
        <w:trPr>
          <w:trHeight w:val="245"/>
          <w:jc w:val="center"/>
        </w:trPr>
        <w:tc>
          <w:tcPr>
            <w:tcW w:w="180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阅  读   指  导</w:t>
            </w:r>
          </w:p>
        </w:tc>
        <w:tc>
          <w:tcPr>
            <w:tcW w:w="966" w:type="dxa"/>
            <w:tcBorders>
              <w:right w:val="single" w:sz="4" w:space="0" w:color="auto"/>
            </w:tcBorders>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0</w:t>
            </w:r>
          </w:p>
        </w:tc>
      </w:tr>
      <w:tr w:rsidR="004262B9" w:rsidTr="000B0366">
        <w:trPr>
          <w:trHeight w:val="245"/>
          <w:jc w:val="center"/>
        </w:trPr>
        <w:tc>
          <w:tcPr>
            <w:tcW w:w="180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66" w:type="dxa"/>
            <w:tcBorders>
              <w:right w:val="single" w:sz="4" w:space="0" w:color="auto"/>
            </w:tcBorders>
            <w:vAlign w:val="center"/>
          </w:tcPr>
          <w:p w:rsidR="004262B9" w:rsidRDefault="00AA725A" w:rsidP="00AA725A">
            <w:pPr>
              <w:spacing w:line="280" w:lineRule="exact"/>
              <w:jc w:val="center"/>
              <w:rPr>
                <w:rFonts w:ascii="华文仿宋" w:eastAsia="华文仿宋" w:hAnsi="华文仿宋"/>
              </w:rPr>
            </w:pPr>
            <w:r>
              <w:rPr>
                <w:rFonts w:ascii="华文仿宋" w:eastAsia="华文仿宋" w:hAnsi="华文仿宋" w:hint="eastAsia"/>
              </w:rPr>
              <w:t>0</w:t>
            </w:r>
          </w:p>
        </w:tc>
      </w:tr>
      <w:tr w:rsidR="004262B9" w:rsidTr="000B0366">
        <w:trPr>
          <w:trHeight w:val="245"/>
          <w:jc w:val="center"/>
        </w:trPr>
        <w:tc>
          <w:tcPr>
            <w:tcW w:w="180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66"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rsidTr="000B0366">
        <w:trPr>
          <w:trHeight w:val="245"/>
          <w:jc w:val="center"/>
        </w:trPr>
        <w:tc>
          <w:tcPr>
            <w:tcW w:w="180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66"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rsidTr="000B0366">
        <w:trPr>
          <w:trHeight w:val="245"/>
          <w:jc w:val="center"/>
        </w:trPr>
        <w:tc>
          <w:tcPr>
            <w:tcW w:w="180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66"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rsidTr="000B0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10201"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rsidTr="000B0366">
        <w:trPr>
          <w:trHeight w:val="306"/>
          <w:jc w:val="center"/>
        </w:trPr>
        <w:tc>
          <w:tcPr>
            <w:tcW w:w="10201"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lastRenderedPageBreak/>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AA725A" w:rsidP="00AA725A">
            <w:pPr>
              <w:rPr>
                <w:rFonts w:ascii="华文仿宋" w:eastAsia="华文仿宋" w:hAnsi="华文仿宋"/>
              </w:rPr>
            </w:pPr>
            <w:r>
              <w:rPr>
                <w:rFonts w:ascii="华文仿宋" w:eastAsia="华文仿宋" w:hAnsi="华文仿宋" w:hint="eastAsia"/>
              </w:rPr>
              <w:t>《税务筹划学》，盖地主编，中国人民大学出版社，2015年1月第4版</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262B9" w:rsidRPr="003156FE" w:rsidRDefault="00AA725A">
            <w:pPr>
              <w:jc w:val="left"/>
              <w:rPr>
                <w:rFonts w:ascii="华文仿宋" w:eastAsia="华文仿宋" w:hAnsi="华文仿宋"/>
              </w:rPr>
            </w:pPr>
            <w:r w:rsidRPr="003156FE">
              <w:rPr>
                <w:rFonts w:ascii="华文仿宋" w:eastAsia="华文仿宋" w:hAnsi="华文仿宋"/>
              </w:rPr>
              <w:t>纳税筹划实战精选百例</w:t>
            </w:r>
            <w:r w:rsidRPr="003156FE">
              <w:rPr>
                <w:rFonts w:ascii="华文仿宋" w:eastAsia="华文仿宋" w:hAnsi="华文仿宋" w:hint="eastAsia"/>
              </w:rPr>
              <w:t>（第5版）  庄粉荣著    机械工业出版社   2014年2月</w:t>
            </w:r>
          </w:p>
          <w:p w:rsidR="00AA725A" w:rsidRPr="003156FE" w:rsidRDefault="00AA725A">
            <w:pPr>
              <w:jc w:val="left"/>
              <w:rPr>
                <w:rFonts w:ascii="华文仿宋" w:eastAsia="华文仿宋" w:hAnsi="华文仿宋"/>
              </w:rPr>
            </w:pPr>
            <w:r w:rsidRPr="003156FE">
              <w:rPr>
                <w:rFonts w:ascii="华文仿宋" w:eastAsia="华文仿宋" w:hAnsi="华文仿宋" w:hint="eastAsia"/>
              </w:rPr>
              <w:t xml:space="preserve">纳税筹划实务     梁文涛著    清华大学出版社    </w:t>
            </w:r>
            <w:r w:rsidR="003156FE" w:rsidRPr="003156FE">
              <w:rPr>
                <w:rFonts w:ascii="华文仿宋" w:eastAsia="华文仿宋" w:hAnsi="华文仿宋" w:hint="eastAsia"/>
              </w:rPr>
              <w:t>2012年3月</w:t>
            </w:r>
          </w:p>
          <w:p w:rsidR="004262B9" w:rsidRPr="003156FE" w:rsidRDefault="003156FE">
            <w:pPr>
              <w:jc w:val="left"/>
              <w:rPr>
                <w:rFonts w:ascii="华文仿宋" w:eastAsia="华文仿宋" w:hAnsi="华文仿宋"/>
              </w:rPr>
            </w:pPr>
            <w:r w:rsidRPr="003156FE">
              <w:rPr>
                <w:rFonts w:ascii="华文仿宋" w:eastAsia="华文仿宋" w:hAnsi="华文仿宋" w:hint="eastAsia"/>
              </w:rPr>
              <w:t>砍掉企业税收成本3把刀及76案例精解   肖太寿编著   经济科学出版社  2012年8月</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 xml:space="preserve">Course </w:t>
      </w:r>
      <w:r w:rsidR="003156FE">
        <w:rPr>
          <w:rFonts w:ascii="仿宋_GB2312" w:eastAsia="仿宋_GB2312" w:hAnsi="宋体" w:cs="宋体"/>
          <w:b/>
          <w:bCs/>
          <w:kern w:val="0"/>
          <w:sz w:val="24"/>
          <w:szCs w:val="24"/>
        </w:rPr>
        <w:t>partition</w:t>
      </w:r>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rsidTr="003156FE">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vAlign w:val="center"/>
          </w:tcPr>
          <w:p w:rsidR="004262B9" w:rsidRDefault="003156FE" w:rsidP="003156FE">
            <w:pPr>
              <w:jc w:val="left"/>
              <w:rPr>
                <w:rFonts w:ascii="华文仿宋" w:eastAsia="华文仿宋" w:hAnsi="华文仿宋"/>
              </w:rPr>
            </w:pPr>
            <w:r>
              <w:rPr>
                <w:rFonts w:ascii="华文仿宋" w:eastAsia="华文仿宋" w:hAnsi="华文仿宋"/>
              </w:rPr>
              <w:t>税法</w:t>
            </w:r>
            <w:r>
              <w:rPr>
                <w:rFonts w:ascii="华文仿宋" w:eastAsia="华文仿宋" w:hAnsi="华文仿宋" w:hint="eastAsia"/>
              </w:rPr>
              <w:t xml:space="preserve">    基础会计    财务会计</w:t>
            </w:r>
          </w:p>
        </w:tc>
      </w:tr>
      <w:tr w:rsidR="004262B9" w:rsidTr="003156FE">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vAlign w:val="center"/>
          </w:tcPr>
          <w:p w:rsidR="004262B9" w:rsidRDefault="003156FE" w:rsidP="003156FE">
            <w:pPr>
              <w:jc w:val="left"/>
              <w:rPr>
                <w:rFonts w:ascii="华文仿宋" w:eastAsia="华文仿宋" w:hAnsi="华文仿宋"/>
              </w:rPr>
            </w:pPr>
            <w:r>
              <w:rPr>
                <w:rFonts w:ascii="华文仿宋" w:eastAsia="华文仿宋" w:hAnsi="华文仿宋"/>
              </w:rPr>
              <w:t>熟悉相关税收法规</w:t>
            </w:r>
            <w:r>
              <w:rPr>
                <w:rFonts w:ascii="华文仿宋" w:eastAsia="华文仿宋" w:hAnsi="华文仿宋" w:hint="eastAsia"/>
              </w:rPr>
              <w:t xml:space="preserve">    阅读教材案例</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331270">
            <w:pPr>
              <w:jc w:val="center"/>
              <w:rPr>
                <w:rFonts w:ascii="华文仿宋" w:eastAsia="华文仿宋" w:hAnsi="华文仿宋"/>
              </w:rPr>
            </w:pPr>
            <w:r w:rsidRPr="003156FE">
              <w:rPr>
                <w:rFonts w:ascii="华文仿宋" w:eastAsia="华文仿宋" w:hAnsi="华文仿宋" w:hint="eastAsia"/>
                <w:shd w:val="pct15" w:color="auto" w:fill="FFFFFF"/>
              </w:rPr>
              <w:t>□</w:t>
            </w: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331270">
            <w:pPr>
              <w:jc w:val="center"/>
              <w:rPr>
                <w:rFonts w:ascii="华文仿宋" w:eastAsia="华文仿宋" w:hAnsi="华文仿宋"/>
                <w:lang w:eastAsia="zh-TW"/>
              </w:rPr>
            </w:pPr>
            <w:r w:rsidRPr="003156FE">
              <w:rPr>
                <w:rFonts w:ascii="华文仿宋" w:eastAsia="华文仿宋" w:hAnsi="华文仿宋" w:hint="eastAsia"/>
                <w:shd w:val="pct15" w:color="auto" w:fill="FFFFFF"/>
              </w:rPr>
              <w:t>□</w:t>
            </w: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sidRPr="003156FE">
              <w:rPr>
                <w:rFonts w:ascii="华文仿宋" w:eastAsia="华文仿宋" w:hAnsi="华文仿宋" w:hint="eastAsia"/>
                <w:shd w:val="pct15" w:color="auto" w:fill="FFFFFF"/>
              </w:rPr>
              <w:t>□</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Pr>
                <w:rFonts w:ascii="华文仿宋" w:eastAsia="华文仿宋" w:hAnsi="华文仿宋" w:hint="eastAsia"/>
              </w:rPr>
              <w:t xml:space="preserve"> □</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sidRPr="003156FE">
              <w:rPr>
                <w:rFonts w:ascii="华文仿宋" w:eastAsia="华文仿宋" w:hAnsi="华文仿宋" w:hint="eastAsia"/>
                <w:szCs w:val="21"/>
                <w:shd w:val="pct15" w:color="auto" w:fill="FFFFFF"/>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156FE">
            <w:pPr>
              <w:spacing w:line="280" w:lineRule="exact"/>
              <w:jc w:val="center"/>
              <w:rPr>
                <w:rFonts w:ascii="华文仿宋" w:eastAsia="华文仿宋" w:hAnsi="华文仿宋"/>
                <w:szCs w:val="21"/>
              </w:rPr>
            </w:pPr>
            <w:r>
              <w:rPr>
                <w:rFonts w:ascii="华文仿宋" w:eastAsia="华文仿宋" w:hAnsi="华文仿宋" w:hint="eastAsia"/>
                <w:szCs w:val="21"/>
              </w:rPr>
              <w:t xml:space="preserve"> 8</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156FE" w:rsidP="003156FE">
            <w:pPr>
              <w:spacing w:line="280" w:lineRule="exact"/>
              <w:ind w:firstLineChars="100" w:firstLine="210"/>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sidRPr="003156FE">
              <w:rPr>
                <w:rFonts w:ascii="华文仿宋" w:eastAsia="华文仿宋" w:hAnsi="华文仿宋" w:hint="eastAsia"/>
                <w:szCs w:val="21"/>
                <w:shd w:val="pct15" w:color="auto" w:fill="FFFFFF"/>
              </w:rPr>
              <w:t>课堂</w:t>
            </w:r>
            <w:r w:rsidRPr="003156FE">
              <w:rPr>
                <w:rFonts w:ascii="华文仿宋" w:eastAsia="华文仿宋" w:hAnsi="华文仿宋"/>
                <w:szCs w:val="21"/>
                <w:shd w:val="pct15" w:color="auto" w:fill="FFFFFF"/>
              </w:rPr>
              <w:t>测验</w:t>
            </w:r>
          </w:p>
        </w:tc>
        <w:tc>
          <w:tcPr>
            <w:tcW w:w="771" w:type="dxa"/>
            <w:tcBorders>
              <w:top w:val="single" w:sz="4" w:space="0" w:color="auto"/>
              <w:left w:val="single" w:sz="4" w:space="0" w:color="auto"/>
              <w:bottom w:val="single" w:sz="4" w:space="0" w:color="auto"/>
            </w:tcBorders>
            <w:vAlign w:val="center"/>
          </w:tcPr>
          <w:p w:rsidR="004262B9" w:rsidRDefault="003156FE">
            <w:pPr>
              <w:spacing w:line="280" w:lineRule="exact"/>
              <w:rPr>
                <w:rFonts w:ascii="华文仿宋" w:eastAsia="华文仿宋" w:hAnsi="华文仿宋"/>
                <w:szCs w:val="21"/>
              </w:rPr>
            </w:pPr>
            <w:r>
              <w:rPr>
                <w:rFonts w:ascii="华文仿宋" w:eastAsia="华文仿宋" w:hAnsi="华文仿宋" w:hint="eastAsia"/>
                <w:szCs w:val="21"/>
              </w:rPr>
              <w:t xml:space="preserve">  3</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156FE">
            <w:pPr>
              <w:spacing w:line="280" w:lineRule="exact"/>
              <w:jc w:val="center"/>
              <w:rPr>
                <w:rFonts w:ascii="华文仿宋" w:eastAsia="华文仿宋" w:hAnsi="华文仿宋"/>
                <w:szCs w:val="21"/>
              </w:rPr>
            </w:pPr>
            <w:r>
              <w:rPr>
                <w:rFonts w:ascii="华文仿宋" w:eastAsia="华文仿宋" w:hAnsi="华文仿宋" w:hint="eastAsia"/>
                <w:szCs w:val="21"/>
              </w:rPr>
              <w:t xml:space="preserve"> 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sidRPr="003156FE">
              <w:rPr>
                <w:rFonts w:ascii="华文仿宋" w:eastAsia="华文仿宋" w:hAnsi="华文仿宋" w:hint="eastAsia"/>
                <w:szCs w:val="21"/>
                <w:shd w:val="pct15" w:color="auto" w:fill="FFFFFF"/>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156FE">
            <w:pPr>
              <w:spacing w:line="280" w:lineRule="exact"/>
              <w:jc w:val="center"/>
              <w:rPr>
                <w:rFonts w:ascii="华文仿宋" w:eastAsia="华文仿宋" w:hAnsi="华文仿宋"/>
                <w:szCs w:val="21"/>
              </w:rPr>
            </w:pPr>
            <w:r>
              <w:rPr>
                <w:rFonts w:ascii="华文仿宋" w:eastAsia="华文仿宋" w:hAnsi="华文仿宋" w:hint="eastAsia"/>
                <w:szCs w:val="21"/>
              </w:rPr>
              <w:t xml:space="preserve"> 1</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3156FE">
            <w:pPr>
              <w:spacing w:line="280" w:lineRule="exact"/>
              <w:rPr>
                <w:rFonts w:ascii="华文仿宋" w:eastAsia="华文仿宋" w:hAnsi="华文仿宋"/>
                <w:szCs w:val="21"/>
              </w:rPr>
            </w:pPr>
            <w:r>
              <w:rPr>
                <w:rFonts w:ascii="华文仿宋" w:eastAsia="华文仿宋" w:hAnsi="华文仿宋" w:hint="eastAsia"/>
                <w:szCs w:val="21"/>
              </w:rPr>
              <w:t xml:space="preserve">  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156FE">
            <w:pPr>
              <w:spacing w:line="280" w:lineRule="exact"/>
              <w:jc w:val="center"/>
              <w:rPr>
                <w:rFonts w:ascii="华文仿宋" w:eastAsia="华文仿宋" w:hAnsi="华文仿宋"/>
                <w:szCs w:val="21"/>
              </w:rPr>
            </w:pPr>
            <w:r>
              <w:rPr>
                <w:rFonts w:ascii="华文仿宋" w:eastAsia="华文仿宋" w:hAnsi="华文仿宋" w:hint="eastAsia"/>
                <w:szCs w:val="21"/>
              </w:rPr>
              <w:t xml:space="preserve"> 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156FE">
            <w:pPr>
              <w:spacing w:line="280" w:lineRule="exact"/>
              <w:jc w:val="center"/>
              <w:rPr>
                <w:rFonts w:ascii="华文仿宋" w:eastAsia="华文仿宋" w:hAnsi="华文仿宋"/>
                <w:szCs w:val="21"/>
              </w:rPr>
            </w:pPr>
            <w:r>
              <w:rPr>
                <w:rFonts w:ascii="华文仿宋" w:eastAsia="华文仿宋" w:hAnsi="华文仿宋" w:hint="eastAsia"/>
                <w:szCs w:val="21"/>
              </w:rPr>
              <w:t xml:space="preserve"> 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10203" w:type="dxa"/>
        <w:jc w:val="center"/>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2"/>
        <w:gridCol w:w="1922"/>
        <w:gridCol w:w="755"/>
        <w:gridCol w:w="1945"/>
        <w:gridCol w:w="780"/>
        <w:gridCol w:w="1998"/>
        <w:gridCol w:w="1441"/>
      </w:tblGrid>
      <w:tr w:rsidR="004262B9" w:rsidTr="000B0366">
        <w:trPr>
          <w:trHeight w:val="560"/>
          <w:jc w:val="center"/>
        </w:trPr>
        <w:tc>
          <w:tcPr>
            <w:tcW w:w="1362"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156FE" w:rsidP="003156F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90</w:t>
            </w:r>
            <w:r w:rsidR="00331270">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156FE">
            <w:pPr>
              <w:jc w:val="center"/>
              <w:rPr>
                <w:rFonts w:ascii="华文仿宋" w:eastAsia="华文仿宋" w:hAnsi="华文仿宋"/>
                <w:szCs w:val="21"/>
                <w:lang w:eastAsia="zh-TW"/>
              </w:rPr>
            </w:pPr>
            <w:r>
              <w:rPr>
                <w:rFonts w:ascii="华文仿宋" w:eastAsia="华文仿宋" w:hAnsi="华文仿宋" w:hint="eastAsia"/>
                <w:szCs w:val="21"/>
              </w:rPr>
              <w:t>10</w:t>
            </w:r>
            <w:r w:rsidR="00331270">
              <w:rPr>
                <w:rFonts w:ascii="华文仿宋" w:eastAsia="华文仿宋" w:hAnsi="华文仿宋"/>
                <w:szCs w:val="21"/>
              </w:rPr>
              <w:t>%</w:t>
            </w:r>
          </w:p>
        </w:tc>
      </w:tr>
      <w:tr w:rsidR="004262B9" w:rsidTr="000B0366">
        <w:trPr>
          <w:trHeight w:val="560"/>
          <w:jc w:val="center"/>
        </w:trPr>
        <w:tc>
          <w:tcPr>
            <w:tcW w:w="1362"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3156FE" w:rsidP="003156FE">
            <w:pPr>
              <w:spacing w:line="280" w:lineRule="exact"/>
              <w:jc w:val="center"/>
              <w:rPr>
                <w:rFonts w:ascii="华文仿宋" w:eastAsia="华文仿宋" w:hAnsi="华文仿宋"/>
                <w:szCs w:val="21"/>
              </w:rPr>
            </w:pPr>
            <w:r>
              <w:rPr>
                <w:rFonts w:ascii="华文仿宋" w:eastAsia="华文仿宋" w:hAnsi="华文仿宋" w:hint="eastAsia"/>
                <w:szCs w:val="21"/>
              </w:rPr>
              <w:t>70%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4262B9">
            <w:pPr>
              <w:spacing w:line="280" w:lineRule="exact"/>
              <w:rPr>
                <w:rFonts w:ascii="华文仿宋" w:eastAsia="华文仿宋" w:hAnsi="华文仿宋"/>
                <w:szCs w:val="21"/>
                <w:lang w:eastAsia="zh-TW"/>
              </w:rPr>
            </w:pPr>
          </w:p>
        </w:tc>
      </w:tr>
      <w:tr w:rsidR="004262B9" w:rsidTr="000B0366">
        <w:trPr>
          <w:trHeight w:val="560"/>
          <w:jc w:val="center"/>
        </w:trPr>
        <w:tc>
          <w:tcPr>
            <w:tcW w:w="1362"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3156FE" w:rsidP="003156FE">
            <w:pPr>
              <w:spacing w:line="280" w:lineRule="exact"/>
              <w:jc w:val="center"/>
              <w:rPr>
                <w:rFonts w:ascii="华文仿宋" w:eastAsia="华文仿宋" w:hAnsi="华文仿宋"/>
                <w:szCs w:val="21"/>
              </w:rPr>
            </w:pPr>
            <w:r>
              <w:rPr>
                <w:rFonts w:ascii="华文仿宋" w:eastAsia="华文仿宋" w:hAnsi="华文仿宋" w:hint="eastAsia"/>
                <w:szCs w:val="21"/>
              </w:rPr>
              <w:t>20%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4262B9">
            <w:pPr>
              <w:spacing w:line="280" w:lineRule="exact"/>
              <w:rPr>
                <w:rFonts w:ascii="华文仿宋" w:eastAsia="华文仿宋" w:hAnsi="华文仿宋"/>
                <w:szCs w:val="21"/>
              </w:rPr>
            </w:pP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3156FE">
            <w:pPr>
              <w:spacing w:line="280" w:lineRule="exact"/>
              <w:rPr>
                <w:rFonts w:ascii="华文仿宋" w:eastAsia="华文仿宋" w:hAnsi="华文仿宋"/>
                <w:szCs w:val="21"/>
              </w:rPr>
            </w:pPr>
            <w:r>
              <w:rPr>
                <w:rFonts w:ascii="华文仿宋" w:eastAsia="华文仿宋" w:hAnsi="华文仿宋" w:hint="eastAsia"/>
                <w:szCs w:val="21"/>
              </w:rPr>
              <w:t xml:space="preserve">    10%</w:t>
            </w:r>
          </w:p>
        </w:tc>
      </w:tr>
      <w:tr w:rsidR="004262B9" w:rsidTr="000B0366">
        <w:trPr>
          <w:trHeight w:val="560"/>
          <w:jc w:val="center"/>
        </w:trPr>
        <w:tc>
          <w:tcPr>
            <w:tcW w:w="1362"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4262B9">
            <w:pPr>
              <w:spacing w:line="280" w:lineRule="exact"/>
              <w:rPr>
                <w:rFonts w:ascii="华文仿宋" w:eastAsia="华文仿宋" w:hAnsi="华文仿宋"/>
                <w:szCs w:val="21"/>
              </w:rPr>
            </w:pPr>
          </w:p>
        </w:tc>
      </w:tr>
      <w:tr w:rsidR="004262B9" w:rsidTr="000B0366">
        <w:trPr>
          <w:trHeight w:val="560"/>
          <w:jc w:val="center"/>
        </w:trPr>
        <w:tc>
          <w:tcPr>
            <w:tcW w:w="1362"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4262B9">
            <w:pPr>
              <w:spacing w:line="280" w:lineRule="exact"/>
              <w:rPr>
                <w:rFonts w:ascii="华文仿宋" w:eastAsia="华文仿宋" w:hAnsi="华文仿宋"/>
                <w:szCs w:val="21"/>
                <w:lang w:eastAsia="zh-TW"/>
              </w:rPr>
            </w:pPr>
          </w:p>
        </w:tc>
      </w:tr>
      <w:tr w:rsidR="004262B9" w:rsidTr="000B0366">
        <w:trPr>
          <w:trHeight w:val="560"/>
          <w:jc w:val="center"/>
        </w:trPr>
        <w:tc>
          <w:tcPr>
            <w:tcW w:w="1362"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rsidTr="000B0366">
        <w:trPr>
          <w:trHeight w:val="497"/>
          <w:jc w:val="center"/>
        </w:trPr>
        <w:tc>
          <w:tcPr>
            <w:tcW w:w="1362"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rsidTr="000B0366">
        <w:trPr>
          <w:trHeight w:val="306"/>
          <w:jc w:val="center"/>
        </w:trPr>
        <w:tc>
          <w:tcPr>
            <w:tcW w:w="1362"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9952" w:type="dxa"/>
        <w:tblInd w:w="-743" w:type="dxa"/>
        <w:tblLayout w:type="fixed"/>
        <w:tblLook w:val="04A0"/>
      </w:tblPr>
      <w:tblGrid>
        <w:gridCol w:w="9952"/>
      </w:tblGrid>
      <w:tr w:rsidR="004262B9" w:rsidTr="00C03D0E">
        <w:trPr>
          <w:trHeight w:val="1914"/>
        </w:trPr>
        <w:tc>
          <w:tcPr>
            <w:tcW w:w="9952" w:type="dxa"/>
          </w:tcPr>
          <w:p w:rsidR="004262B9" w:rsidRPr="00C03D0E" w:rsidRDefault="00C03D0E">
            <w:pPr>
              <w:jc w:val="left"/>
              <w:rPr>
                <w:rFonts w:ascii="华文仿宋" w:eastAsia="华文仿宋" w:hAnsi="华文仿宋"/>
                <w:sz w:val="24"/>
                <w:szCs w:val="24"/>
              </w:rPr>
            </w:pPr>
            <w:r w:rsidRPr="00C03D0E">
              <w:rPr>
                <w:rFonts w:ascii="华文仿宋" w:eastAsia="华文仿宋" w:hAnsi="华文仿宋"/>
                <w:sz w:val="24"/>
                <w:szCs w:val="24"/>
              </w:rPr>
              <w:t>对最终考核成绩，老师和学生如有不同意见，可以协商解决；如果</w:t>
            </w:r>
            <w:r>
              <w:rPr>
                <w:rFonts w:ascii="华文仿宋" w:eastAsia="华文仿宋" w:hAnsi="华文仿宋"/>
                <w:sz w:val="24"/>
                <w:szCs w:val="24"/>
              </w:rPr>
              <w:t>确有</w:t>
            </w:r>
            <w:r>
              <w:rPr>
                <w:rFonts w:ascii="华文仿宋" w:eastAsia="华文仿宋" w:hAnsi="华文仿宋" w:hint="eastAsia"/>
                <w:sz w:val="24"/>
                <w:szCs w:val="24"/>
              </w:rPr>
              <w:t>困难</w:t>
            </w:r>
            <w:r w:rsidRPr="00C03D0E">
              <w:rPr>
                <w:rFonts w:ascii="华文仿宋" w:eastAsia="华文仿宋" w:hAnsi="华文仿宋"/>
                <w:sz w:val="24"/>
                <w:szCs w:val="24"/>
              </w:rPr>
              <w:t>无法协商或协商不成，交由系里协调解决。</w:t>
            </w:r>
          </w:p>
        </w:tc>
      </w:tr>
    </w:tbl>
    <w:p w:rsidR="004262B9" w:rsidRDefault="004262B9">
      <w:pPr>
        <w:jc w:val="left"/>
        <w:rPr>
          <w:rFonts w:ascii="华文仿宋" w:eastAsia="华文仿宋" w:hAnsi="华文仿宋"/>
          <w:sz w:val="28"/>
          <w:szCs w:val="28"/>
        </w:rPr>
      </w:pPr>
    </w:p>
    <w:sectPr w:rsidR="004262B9" w:rsidSect="00D96A53">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03D" w:rsidRDefault="0084703D">
      <w:r>
        <w:separator/>
      </w:r>
    </w:p>
  </w:endnote>
  <w:endnote w:type="continuationSeparator" w:id="0">
    <w:p w:rsidR="0084703D" w:rsidRDefault="008470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03D" w:rsidRDefault="0084703D">
      <w:r>
        <w:separator/>
      </w:r>
    </w:p>
  </w:footnote>
  <w:footnote w:type="continuationSeparator" w:id="0">
    <w:p w:rsidR="0084703D" w:rsidRDefault="008470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53C63"/>
    <w:multiLevelType w:val="hybridMultilevel"/>
    <w:tmpl w:val="28C691D2"/>
    <w:lvl w:ilvl="0" w:tplc="E0E655D4">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2D0302"/>
    <w:multiLevelType w:val="hybridMultilevel"/>
    <w:tmpl w:val="FABCC92C"/>
    <w:lvl w:ilvl="0" w:tplc="14E26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EF6D55"/>
    <w:multiLevelType w:val="hybridMultilevel"/>
    <w:tmpl w:val="9C7CD1B4"/>
    <w:lvl w:ilvl="0" w:tplc="E70A29A2">
      <w:start w:val="1"/>
      <w:numFmt w:val="decimal"/>
      <w:lvlText w:val="第%1章"/>
      <w:lvlJc w:val="left"/>
      <w:pPr>
        <w:ind w:left="1050" w:hanging="10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5871"/>
    <w:rsid w:val="00025F92"/>
    <w:rsid w:val="0004240B"/>
    <w:rsid w:val="00060B88"/>
    <w:rsid w:val="0007064D"/>
    <w:rsid w:val="000A3B28"/>
    <w:rsid w:val="000B0366"/>
    <w:rsid w:val="000B699E"/>
    <w:rsid w:val="000B797F"/>
    <w:rsid w:val="000C0FBD"/>
    <w:rsid w:val="000C1DE1"/>
    <w:rsid w:val="000C7BA2"/>
    <w:rsid w:val="000D3AD3"/>
    <w:rsid w:val="000E4335"/>
    <w:rsid w:val="000E7657"/>
    <w:rsid w:val="00114A76"/>
    <w:rsid w:val="00124814"/>
    <w:rsid w:val="00134C51"/>
    <w:rsid w:val="00135F4E"/>
    <w:rsid w:val="00143EBD"/>
    <w:rsid w:val="001707B2"/>
    <w:rsid w:val="001B10D3"/>
    <w:rsid w:val="001C58E5"/>
    <w:rsid w:val="001E6BBB"/>
    <w:rsid w:val="001F6598"/>
    <w:rsid w:val="0021017C"/>
    <w:rsid w:val="002261E0"/>
    <w:rsid w:val="00257E8E"/>
    <w:rsid w:val="00264C8D"/>
    <w:rsid w:val="00277646"/>
    <w:rsid w:val="00291C18"/>
    <w:rsid w:val="002E30F6"/>
    <w:rsid w:val="003156FE"/>
    <w:rsid w:val="00331270"/>
    <w:rsid w:val="00355871"/>
    <w:rsid w:val="00396CDC"/>
    <w:rsid w:val="003C7B26"/>
    <w:rsid w:val="003E2E4F"/>
    <w:rsid w:val="00407D9C"/>
    <w:rsid w:val="00410A28"/>
    <w:rsid w:val="004262B9"/>
    <w:rsid w:val="0043708E"/>
    <w:rsid w:val="004413D1"/>
    <w:rsid w:val="00483B91"/>
    <w:rsid w:val="0048466D"/>
    <w:rsid w:val="00485E31"/>
    <w:rsid w:val="00487EF9"/>
    <w:rsid w:val="00496579"/>
    <w:rsid w:val="004C2C54"/>
    <w:rsid w:val="004D424E"/>
    <w:rsid w:val="004E004C"/>
    <w:rsid w:val="00515B1E"/>
    <w:rsid w:val="005351B5"/>
    <w:rsid w:val="00535B15"/>
    <w:rsid w:val="005835CC"/>
    <w:rsid w:val="00592359"/>
    <w:rsid w:val="005D3F1D"/>
    <w:rsid w:val="005F61F2"/>
    <w:rsid w:val="00613DB0"/>
    <w:rsid w:val="0062133D"/>
    <w:rsid w:val="006349C1"/>
    <w:rsid w:val="00650E1F"/>
    <w:rsid w:val="00677F05"/>
    <w:rsid w:val="006907D4"/>
    <w:rsid w:val="00691D9F"/>
    <w:rsid w:val="006D4F1F"/>
    <w:rsid w:val="00733356"/>
    <w:rsid w:val="00740E4E"/>
    <w:rsid w:val="00775B63"/>
    <w:rsid w:val="007B1E27"/>
    <w:rsid w:val="007E5F3A"/>
    <w:rsid w:val="008146B6"/>
    <w:rsid w:val="0081759E"/>
    <w:rsid w:val="00817FD7"/>
    <w:rsid w:val="0084703D"/>
    <w:rsid w:val="008545FA"/>
    <w:rsid w:val="00862364"/>
    <w:rsid w:val="0087176B"/>
    <w:rsid w:val="00887533"/>
    <w:rsid w:val="008C70C3"/>
    <w:rsid w:val="008F547A"/>
    <w:rsid w:val="00917D12"/>
    <w:rsid w:val="00924673"/>
    <w:rsid w:val="00982634"/>
    <w:rsid w:val="009A1F2D"/>
    <w:rsid w:val="009B6357"/>
    <w:rsid w:val="009F3A3D"/>
    <w:rsid w:val="00A006B8"/>
    <w:rsid w:val="00A00A83"/>
    <w:rsid w:val="00A07612"/>
    <w:rsid w:val="00A1123B"/>
    <w:rsid w:val="00A43C6F"/>
    <w:rsid w:val="00A6632B"/>
    <w:rsid w:val="00A92D5A"/>
    <w:rsid w:val="00A962DE"/>
    <w:rsid w:val="00A97B9A"/>
    <w:rsid w:val="00AA725A"/>
    <w:rsid w:val="00AB33EA"/>
    <w:rsid w:val="00AB434C"/>
    <w:rsid w:val="00B62AA7"/>
    <w:rsid w:val="00B6532A"/>
    <w:rsid w:val="00BA712A"/>
    <w:rsid w:val="00BD0993"/>
    <w:rsid w:val="00C03D0E"/>
    <w:rsid w:val="00C621A9"/>
    <w:rsid w:val="00C84686"/>
    <w:rsid w:val="00CC4D22"/>
    <w:rsid w:val="00CD1DF2"/>
    <w:rsid w:val="00D00D5A"/>
    <w:rsid w:val="00D55274"/>
    <w:rsid w:val="00D814F0"/>
    <w:rsid w:val="00D83EFA"/>
    <w:rsid w:val="00D96A53"/>
    <w:rsid w:val="00E04540"/>
    <w:rsid w:val="00E254B8"/>
    <w:rsid w:val="00E335A2"/>
    <w:rsid w:val="00E403CE"/>
    <w:rsid w:val="00E64F43"/>
    <w:rsid w:val="00E7450E"/>
    <w:rsid w:val="00E77715"/>
    <w:rsid w:val="00EA4718"/>
    <w:rsid w:val="00EB1D11"/>
    <w:rsid w:val="00EB73F0"/>
    <w:rsid w:val="00ED0E29"/>
    <w:rsid w:val="00EE77C5"/>
    <w:rsid w:val="00F06B90"/>
    <w:rsid w:val="00F12F7B"/>
    <w:rsid w:val="00F658EA"/>
    <w:rsid w:val="00F675F3"/>
    <w:rsid w:val="00F748BC"/>
    <w:rsid w:val="00F83A97"/>
    <w:rsid w:val="00F94B5C"/>
    <w:rsid w:val="00FB0950"/>
    <w:rsid w:val="2F997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A53"/>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D96A53"/>
    <w:rPr>
      <w:sz w:val="18"/>
      <w:szCs w:val="18"/>
    </w:rPr>
  </w:style>
  <w:style w:type="paragraph" w:styleId="a4">
    <w:name w:val="footer"/>
    <w:basedOn w:val="a"/>
    <w:link w:val="Char0"/>
    <w:uiPriority w:val="99"/>
    <w:unhideWhenUsed/>
    <w:rsid w:val="00D96A53"/>
    <w:pPr>
      <w:tabs>
        <w:tab w:val="center" w:pos="4153"/>
        <w:tab w:val="right" w:pos="8306"/>
      </w:tabs>
      <w:snapToGrid w:val="0"/>
      <w:jc w:val="left"/>
    </w:pPr>
    <w:rPr>
      <w:sz w:val="18"/>
      <w:szCs w:val="18"/>
    </w:rPr>
  </w:style>
  <w:style w:type="paragraph" w:styleId="a5">
    <w:name w:val="header"/>
    <w:basedOn w:val="a"/>
    <w:link w:val="Char1"/>
    <w:uiPriority w:val="99"/>
    <w:unhideWhenUsed/>
    <w:rsid w:val="00D96A53"/>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D96A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D96A53"/>
    <w:pPr>
      <w:ind w:firstLineChars="200" w:firstLine="420"/>
    </w:pPr>
  </w:style>
  <w:style w:type="character" w:customStyle="1" w:styleId="f141">
    <w:name w:val="f141"/>
    <w:basedOn w:val="a0"/>
    <w:rsid w:val="00D96A53"/>
    <w:rPr>
      <w:sz w:val="22"/>
      <w:szCs w:val="22"/>
    </w:rPr>
  </w:style>
  <w:style w:type="character" w:customStyle="1" w:styleId="Char">
    <w:name w:val="批注框文本 Char"/>
    <w:basedOn w:val="a0"/>
    <w:link w:val="a3"/>
    <w:uiPriority w:val="99"/>
    <w:semiHidden/>
    <w:rsid w:val="00D96A53"/>
    <w:rPr>
      <w:sz w:val="18"/>
      <w:szCs w:val="18"/>
    </w:rPr>
  </w:style>
  <w:style w:type="character" w:customStyle="1" w:styleId="Char1">
    <w:name w:val="页眉 Char"/>
    <w:basedOn w:val="a0"/>
    <w:link w:val="a5"/>
    <w:uiPriority w:val="99"/>
    <w:rsid w:val="00D96A53"/>
    <w:rPr>
      <w:sz w:val="18"/>
      <w:szCs w:val="18"/>
    </w:rPr>
  </w:style>
  <w:style w:type="character" w:customStyle="1" w:styleId="Char0">
    <w:name w:val="页脚 Char"/>
    <w:basedOn w:val="a0"/>
    <w:link w:val="a4"/>
    <w:uiPriority w:val="99"/>
    <w:rsid w:val="00D96A53"/>
    <w:rPr>
      <w:sz w:val="18"/>
      <w:szCs w:val="18"/>
    </w:rPr>
  </w:style>
  <w:style w:type="paragraph" w:styleId="a7">
    <w:name w:val="List Paragraph"/>
    <w:basedOn w:val="a"/>
    <w:uiPriority w:val="99"/>
    <w:rsid w:val="004D424E"/>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557</Words>
  <Characters>3176</Characters>
  <Application>Microsoft Office Word</Application>
  <DocSecurity>0</DocSecurity>
  <Lines>26</Lines>
  <Paragraphs>7</Paragraphs>
  <ScaleCrop>false</ScaleCrop>
  <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梁仕明</cp:lastModifiedBy>
  <cp:revision>23</cp:revision>
  <cp:lastPrinted>2015-09-06T04:47:00Z</cp:lastPrinted>
  <dcterms:created xsi:type="dcterms:W3CDTF">2014-12-10T02:08:00Z</dcterms:created>
  <dcterms:modified xsi:type="dcterms:W3CDTF">2015-09-06T04:49:00Z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